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66DEE" w14:textId="77777777" w:rsidR="00BD61D0" w:rsidRDefault="00BD61D0">
      <w:pPr>
        <w:pStyle w:val="Paragraph"/>
        <w:jc w:val="left"/>
        <w:rPr>
          <w:rFonts w:ascii="Times New Roman" w:hAnsi="Times New Roman" w:cs="Times New Roman"/>
        </w:rPr>
      </w:pPr>
    </w:p>
    <w:p w14:paraId="2923FDAF" w14:textId="77777777" w:rsidR="00BD61D0" w:rsidRDefault="00BD61D0">
      <w:pPr>
        <w:pStyle w:val="Paragraph"/>
        <w:jc w:val="left"/>
        <w:rPr>
          <w:rFonts w:ascii="Times New Roman" w:hAnsi="Times New Roman" w:cs="Times New Roman"/>
        </w:rPr>
      </w:pPr>
    </w:p>
    <w:p w14:paraId="64C7DB38" w14:textId="77777777" w:rsidR="00BD61D0" w:rsidRDefault="00BD61D0">
      <w:pPr>
        <w:pStyle w:val="Paragraph"/>
        <w:jc w:val="left"/>
        <w:rPr>
          <w:rFonts w:ascii="Times New Roman" w:hAnsi="Times New Roman" w:cs="Times New Roman"/>
        </w:rPr>
      </w:pPr>
    </w:p>
    <w:p w14:paraId="6231D978" w14:textId="77777777" w:rsidR="00BD61D0" w:rsidRDefault="00BD61D0">
      <w:pPr>
        <w:pStyle w:val="Paragraph"/>
        <w:jc w:val="left"/>
        <w:rPr>
          <w:rFonts w:ascii="Times New Roman" w:hAnsi="Times New Roman" w:cs="Times New Roman"/>
        </w:rPr>
      </w:pPr>
    </w:p>
    <w:p w14:paraId="2D70C08A" w14:textId="77777777" w:rsidR="00BD61D0" w:rsidRDefault="00BD61D0">
      <w:pPr>
        <w:pStyle w:val="Paragraph"/>
        <w:jc w:val="left"/>
        <w:rPr>
          <w:rFonts w:ascii="Times New Roman" w:hAnsi="Times New Roman" w:cs="Times New Roman"/>
        </w:rPr>
      </w:pPr>
    </w:p>
    <w:p w14:paraId="59972FD8" w14:textId="77777777" w:rsidR="00BD61D0" w:rsidRDefault="00BD61D0">
      <w:pPr>
        <w:pStyle w:val="Paragraph"/>
        <w:jc w:val="left"/>
        <w:rPr>
          <w:rFonts w:ascii="Times New Roman" w:hAnsi="Times New Roman" w:cs="Times New Roman"/>
        </w:rPr>
      </w:pPr>
    </w:p>
    <w:p w14:paraId="181356C6" w14:textId="77777777" w:rsidR="00BD61D0" w:rsidRDefault="00BD61D0">
      <w:pPr>
        <w:pStyle w:val="Paragraph"/>
        <w:jc w:val="left"/>
        <w:rPr>
          <w:rFonts w:ascii="Times New Roman" w:hAnsi="Times New Roman" w:cs="Times New Roman"/>
        </w:rPr>
      </w:pPr>
    </w:p>
    <w:p w14:paraId="38F4B396" w14:textId="77777777" w:rsidR="00BD61D0" w:rsidRDefault="00BD61D0">
      <w:pPr>
        <w:pStyle w:val="Paragraph"/>
        <w:jc w:val="left"/>
        <w:rPr>
          <w:rFonts w:ascii="Times New Roman" w:hAnsi="Times New Roman" w:cs="Times New Roman"/>
        </w:rPr>
      </w:pPr>
    </w:p>
    <w:p w14:paraId="1E9A4A2D" w14:textId="77777777" w:rsidR="00BD61D0" w:rsidRDefault="00BD61D0">
      <w:pPr>
        <w:pStyle w:val="Paragraph"/>
        <w:jc w:val="left"/>
        <w:rPr>
          <w:rFonts w:ascii="Times New Roman" w:hAnsi="Times New Roman" w:cs="Times New Roman"/>
        </w:rPr>
      </w:pPr>
    </w:p>
    <w:p w14:paraId="201C5B2B" w14:textId="77777777" w:rsidR="00BD61D0" w:rsidRDefault="00BD61D0">
      <w:pPr>
        <w:pStyle w:val="Paragraph"/>
        <w:jc w:val="left"/>
        <w:rPr>
          <w:rFonts w:ascii="Times New Roman" w:hAnsi="Times New Roman" w:cs="Times New Roman"/>
        </w:rPr>
      </w:pPr>
    </w:p>
    <w:p w14:paraId="7AE24AA6" w14:textId="77777777" w:rsidR="00BD61D0" w:rsidRDefault="00BD61D0">
      <w:pPr>
        <w:pStyle w:val="Paragraph"/>
        <w:jc w:val="left"/>
        <w:rPr>
          <w:rFonts w:ascii="Times New Roman" w:hAnsi="Times New Roman" w:cs="Times New Roman"/>
        </w:rPr>
      </w:pPr>
    </w:p>
    <w:p w14:paraId="5656ADD3" w14:textId="77777777" w:rsidR="00BD61D0" w:rsidRDefault="00BD61D0">
      <w:pPr>
        <w:pStyle w:val="Paragraph"/>
        <w:jc w:val="left"/>
        <w:rPr>
          <w:rFonts w:ascii="Times New Roman" w:hAnsi="Times New Roman" w:cs="Times New Roman"/>
        </w:rPr>
      </w:pPr>
    </w:p>
    <w:p w14:paraId="56576AAB" w14:textId="77777777" w:rsidR="00BD61D0" w:rsidRDefault="00000000">
      <w:pPr>
        <w:pStyle w:val="Paragraph"/>
        <w:jc w:val="center"/>
        <w:rPr>
          <w:rFonts w:ascii="Times New Roman" w:hAnsi="Times New Roman" w:cs="Times New Roman"/>
          <w:b/>
          <w:bCs/>
          <w:sz w:val="32"/>
          <w:szCs w:val="32"/>
        </w:rPr>
      </w:pPr>
      <w:r>
        <w:rPr>
          <w:rFonts w:ascii="Times New Roman" w:hAnsi="Times New Roman" w:cs="Times New Roman"/>
          <w:b/>
          <w:bCs/>
          <w:sz w:val="32"/>
          <w:szCs w:val="32"/>
        </w:rPr>
        <w:t xml:space="preserve">General Terms and Conditions of Sale of Goods (GTCS) </w:t>
      </w:r>
    </w:p>
    <w:p w14:paraId="72A3F4FD" w14:textId="77777777" w:rsidR="00BD61D0" w:rsidRDefault="00BD61D0">
      <w:pPr>
        <w:pStyle w:val="Paragraph"/>
        <w:jc w:val="center"/>
        <w:rPr>
          <w:rFonts w:ascii="Times New Roman" w:hAnsi="Times New Roman" w:cs="Times New Roman"/>
          <w:b/>
          <w:bCs/>
          <w:sz w:val="32"/>
          <w:szCs w:val="32"/>
        </w:rPr>
      </w:pPr>
    </w:p>
    <w:p w14:paraId="16FA8A12" w14:textId="77777777" w:rsidR="00BD61D0" w:rsidRDefault="00000000">
      <w:pPr>
        <w:pStyle w:val="Paragraph"/>
        <w:jc w:val="center"/>
        <w:rPr>
          <w:rFonts w:ascii="Times New Roman" w:hAnsi="Times New Roman" w:cs="Times New Roman"/>
          <w:sz w:val="32"/>
          <w:szCs w:val="32"/>
        </w:rPr>
      </w:pPr>
      <w:r>
        <w:rPr>
          <w:rFonts w:ascii="Times New Roman" w:hAnsi="Times New Roman" w:cs="Times New Roman"/>
          <w:sz w:val="32"/>
          <w:szCs w:val="32"/>
        </w:rPr>
        <w:t xml:space="preserve">Prime </w:t>
      </w:r>
      <w:proofErr w:type="spellStart"/>
      <w:r>
        <w:rPr>
          <w:rFonts w:ascii="Times New Roman" w:hAnsi="Times New Roman" w:cs="Times New Roman"/>
          <w:sz w:val="32"/>
          <w:szCs w:val="32"/>
        </w:rPr>
        <w:t>Agro</w:t>
      </w:r>
      <w:proofErr w:type="spellEnd"/>
      <w:r>
        <w:rPr>
          <w:rFonts w:ascii="Times New Roman" w:hAnsi="Times New Roman" w:cs="Times New Roman"/>
          <w:sz w:val="32"/>
          <w:szCs w:val="32"/>
        </w:rPr>
        <w:t xml:space="preserve"> Global  </w:t>
      </w:r>
    </w:p>
    <w:p w14:paraId="248F8744" w14:textId="77777777" w:rsidR="00BD61D0" w:rsidRDefault="00BD61D0">
      <w:pPr>
        <w:pStyle w:val="Paragraph"/>
        <w:jc w:val="left"/>
        <w:rPr>
          <w:rFonts w:ascii="Times New Roman" w:hAnsi="Times New Roman" w:cs="Times New Roman"/>
          <w:sz w:val="32"/>
          <w:szCs w:val="32"/>
        </w:rPr>
      </w:pPr>
    </w:p>
    <w:p w14:paraId="3145146B" w14:textId="77777777" w:rsidR="00BD61D0" w:rsidRDefault="00BD61D0">
      <w:pPr>
        <w:pStyle w:val="Paragraph"/>
        <w:jc w:val="left"/>
        <w:rPr>
          <w:rFonts w:ascii="Times New Roman" w:hAnsi="Times New Roman" w:cs="Times New Roman"/>
        </w:rPr>
      </w:pPr>
    </w:p>
    <w:p w14:paraId="422D291C" w14:textId="77777777" w:rsidR="00BD61D0" w:rsidRDefault="00BD61D0">
      <w:pPr>
        <w:pStyle w:val="Paragraph"/>
        <w:jc w:val="left"/>
        <w:rPr>
          <w:rFonts w:ascii="Times New Roman" w:hAnsi="Times New Roman" w:cs="Times New Roman"/>
        </w:rPr>
      </w:pPr>
    </w:p>
    <w:p w14:paraId="598EE1A6" w14:textId="77777777" w:rsidR="00BD61D0" w:rsidRDefault="00BD61D0">
      <w:pPr>
        <w:pStyle w:val="Paragraph"/>
        <w:jc w:val="left"/>
        <w:rPr>
          <w:rFonts w:ascii="Times New Roman" w:hAnsi="Times New Roman" w:cs="Times New Roman"/>
        </w:rPr>
      </w:pPr>
    </w:p>
    <w:p w14:paraId="59738C46" w14:textId="77777777" w:rsidR="00BD61D0" w:rsidRDefault="00BD61D0">
      <w:pPr>
        <w:pStyle w:val="Paragraph"/>
        <w:jc w:val="left"/>
        <w:rPr>
          <w:rFonts w:ascii="Times New Roman" w:hAnsi="Times New Roman" w:cs="Times New Roman"/>
        </w:rPr>
      </w:pPr>
    </w:p>
    <w:p w14:paraId="40D933A5" w14:textId="77777777" w:rsidR="00BD61D0" w:rsidRDefault="00BD61D0">
      <w:pPr>
        <w:pStyle w:val="Paragraph"/>
        <w:jc w:val="left"/>
        <w:rPr>
          <w:rFonts w:ascii="Times New Roman" w:hAnsi="Times New Roman" w:cs="Times New Roman"/>
        </w:rPr>
      </w:pPr>
    </w:p>
    <w:p w14:paraId="679F0F17" w14:textId="77777777" w:rsidR="00BD61D0" w:rsidRDefault="00BD61D0">
      <w:pPr>
        <w:pStyle w:val="Paragraph"/>
        <w:jc w:val="left"/>
        <w:rPr>
          <w:rFonts w:ascii="Times New Roman" w:hAnsi="Times New Roman" w:cs="Times New Roman"/>
        </w:rPr>
      </w:pPr>
    </w:p>
    <w:p w14:paraId="5C12D080" w14:textId="77777777" w:rsidR="00BD61D0" w:rsidRDefault="00000000">
      <w:pPr>
        <w:pStyle w:val="a"/>
        <w:rPr>
          <w:rFonts w:ascii="Times New Roman" w:hAnsi="Times New Roman" w:cs="Times New Roman"/>
          <w:bCs w:val="0"/>
          <w:sz w:val="24"/>
          <w:lang w:val="en-US"/>
        </w:rPr>
      </w:pPr>
      <w:r w:rsidRPr="00F873C0">
        <w:rPr>
          <w:lang w:val="en-US"/>
        </w:rPr>
        <w:br w:type="page"/>
      </w:r>
    </w:p>
    <w:p w14:paraId="58D5B4F6" w14:textId="77777777" w:rsidR="00BD61D0" w:rsidRDefault="00BD61D0">
      <w:pPr>
        <w:pStyle w:val="Paragraph"/>
        <w:jc w:val="left"/>
        <w:rPr>
          <w:rFonts w:ascii="Times New Roman" w:hAnsi="Times New Roman" w:cs="Times New Roman"/>
          <w:sz w:val="20"/>
          <w:lang w:val="en-US"/>
        </w:rPr>
      </w:pPr>
    </w:p>
    <w:p w14:paraId="198C21E1" w14:textId="77777777" w:rsidR="00BD61D0" w:rsidRDefault="00BD61D0">
      <w:pPr>
        <w:sectPr w:rsidR="00BD61D0">
          <w:headerReference w:type="default" r:id="rId7"/>
          <w:footerReference w:type="default" r:id="rId8"/>
          <w:headerReference w:type="first" r:id="rId9"/>
          <w:footerReference w:type="first" r:id="rId10"/>
          <w:pgSz w:w="11906" w:h="16838"/>
          <w:pgMar w:top="993" w:right="863" w:bottom="1134" w:left="709" w:header="720" w:footer="223" w:gutter="0"/>
          <w:cols w:space="720"/>
          <w:formProt w:val="0"/>
          <w:titlePg/>
          <w:docGrid w:linePitch="272"/>
        </w:sectPr>
      </w:pPr>
    </w:p>
    <w:p w14:paraId="2FFC666B" w14:textId="77777777" w:rsidR="00BD61D0" w:rsidRDefault="00000000">
      <w:pPr>
        <w:tabs>
          <w:tab w:val="left" w:pos="90"/>
        </w:tabs>
        <w:spacing w:after="120"/>
        <w:jc w:val="both"/>
      </w:pPr>
      <w:r>
        <w:rPr>
          <w:bCs/>
        </w:rPr>
        <w:t>These General Terms and Conditions of Sale of Goods (the “GTCS”) apply to and form part of each Contract for the sale of Goods between the Seller and the Buyer. Any other terms and conditions, including, without limitation, any terms and conditions of the Buyer contained or referred to in any purchase order, acknowledgement, correspondence, website or electronic platform, are expressly excluded and shall not apply to any Contract.</w:t>
      </w:r>
    </w:p>
    <w:p w14:paraId="00F1DAC3" w14:textId="77777777" w:rsidR="00BD61D0" w:rsidRDefault="00000000">
      <w:pPr>
        <w:tabs>
          <w:tab w:val="left" w:pos="90"/>
        </w:tabs>
        <w:spacing w:after="120"/>
        <w:jc w:val="both"/>
      </w:pPr>
      <w:r>
        <w:t>In the event of any conflict or inconsistency between the provisions of a Contract and these GTCS, the provisions of the relevant Contract shall prevail to the extent of such conflict or inconsistency.</w:t>
      </w:r>
    </w:p>
    <w:p w14:paraId="59620DAE" w14:textId="77777777" w:rsidR="00BD61D0" w:rsidRDefault="00000000">
      <w:pPr>
        <w:tabs>
          <w:tab w:val="left" w:pos="90"/>
        </w:tabs>
        <w:spacing w:after="120"/>
        <w:jc w:val="both"/>
      </w:pPr>
      <w:r>
        <w:t xml:space="preserve">The Seller reserves the right to amend or revise these GTCS from time to time in its sole discretion. Any such amendment or revision shall apply to Contracts </w:t>
      </w:r>
      <w:proofErr w:type="gramStart"/>
      <w:r>
        <w:t>entered into</w:t>
      </w:r>
      <w:proofErr w:type="gramEnd"/>
      <w:r>
        <w:t xml:space="preserve"> after the effective date of the amended or revised GTCS, unless otherwise expressly agreed in writing by the Seller and the Buyer.</w:t>
      </w:r>
    </w:p>
    <w:p w14:paraId="21B3B7D0" w14:textId="77777777" w:rsidR="00BD61D0" w:rsidRDefault="00000000">
      <w:pPr>
        <w:tabs>
          <w:tab w:val="left" w:pos="90"/>
        </w:tabs>
        <w:spacing w:after="120"/>
        <w:jc w:val="both"/>
      </w:pPr>
      <w:r>
        <w:t xml:space="preserve">Any updates as well as the latest version of </w:t>
      </w:r>
      <w:proofErr w:type="gramStart"/>
      <w:r>
        <w:t>the  GTCS</w:t>
      </w:r>
      <w:proofErr w:type="gramEnd"/>
      <w:r>
        <w:t xml:space="preserve"> made from time to time are available on the website (https:/</w:t>
      </w:r>
      <w:r>
        <w:rPr>
          <w:highlight w:val="yellow"/>
        </w:rPr>
        <w:t>/___________________</w:t>
      </w:r>
      <w:r>
        <w:t xml:space="preserve">). </w:t>
      </w:r>
    </w:p>
    <w:p w14:paraId="069F5F36" w14:textId="77777777" w:rsidR="00BD61D0" w:rsidRDefault="00000000">
      <w:pPr>
        <w:tabs>
          <w:tab w:val="left" w:pos="90"/>
        </w:tabs>
        <w:jc w:val="both"/>
      </w:pPr>
      <w:r>
        <w:t xml:space="preserve">The version of these GTCS in force at the time the relevant Contract is entered into by the Seller and the Buyer shall apply to such Contract. Any amendment or modification to these GTCS shall not apply to any Contract </w:t>
      </w:r>
      <w:proofErr w:type="gramStart"/>
      <w:r>
        <w:t>entered into</w:t>
      </w:r>
      <w:proofErr w:type="gramEnd"/>
      <w:r>
        <w:t xml:space="preserve"> prior to the effective date of such amendment or modification, unless otherwise expressly agreed in writing by the Seller and the Buyer. Notwithstanding the foregoing, where the Contract is a framework supply agreement, the version of these GTCS in force on the date of execution of such framework supply agreement shall apply to each additional agreement, Sales Order or other document entered into under it, unless otherwise expressly agreed in writing by the Seller and the Buyer.</w:t>
      </w:r>
    </w:p>
    <w:p w14:paraId="2B145A62" w14:textId="77777777" w:rsidR="00BD61D0" w:rsidRDefault="00000000">
      <w:pPr>
        <w:numPr>
          <w:ilvl w:val="5"/>
          <w:numId w:val="29"/>
        </w:numPr>
        <w:tabs>
          <w:tab w:val="left" w:pos="284"/>
        </w:tabs>
        <w:spacing w:before="120" w:after="120"/>
        <w:ind w:left="0" w:firstLine="0"/>
        <w:jc w:val="both"/>
        <w:outlineLvl w:val="5"/>
        <w:rPr>
          <w:b/>
          <w:bCs/>
        </w:rPr>
      </w:pPr>
      <w:r>
        <w:rPr>
          <w:b/>
          <w:bCs/>
        </w:rPr>
        <w:t xml:space="preserve"> </w:t>
      </w:r>
      <w:bookmarkStart w:id="0" w:name="Definitions"/>
      <w:r>
        <w:rPr>
          <w:b/>
          <w:bCs/>
        </w:rPr>
        <w:t>DEFINITIONS</w:t>
      </w:r>
      <w:bookmarkEnd w:id="0"/>
      <w:r>
        <w:rPr>
          <w:b/>
          <w:bCs/>
        </w:rPr>
        <w:t>:</w:t>
      </w:r>
    </w:p>
    <w:p w14:paraId="46DC2B2E" w14:textId="77777777" w:rsidR="00BD61D0" w:rsidRDefault="00000000">
      <w:pPr>
        <w:tabs>
          <w:tab w:val="left" w:pos="90"/>
        </w:tabs>
        <w:spacing w:after="120"/>
        <w:jc w:val="both"/>
        <w:rPr>
          <w:rFonts w:eastAsia="Calibri"/>
          <w:bCs/>
        </w:rPr>
      </w:pPr>
      <w:r>
        <w:rPr>
          <w:rFonts w:eastAsia="Calibri"/>
          <w:b/>
        </w:rPr>
        <w:t>“Affiliate”</w:t>
      </w:r>
      <w:r>
        <w:rPr>
          <w:rFonts w:eastAsia="Calibri"/>
          <w:bCs/>
        </w:rPr>
        <w:t xml:space="preserve"> means, with respect to a Party, any entity that directly or indirectly controls, is controlled by, or is under common control with such Party, where “control” means (</w:t>
      </w:r>
      <w:proofErr w:type="spellStart"/>
      <w:r>
        <w:rPr>
          <w:rFonts w:eastAsia="Calibri"/>
          <w:bCs/>
        </w:rPr>
        <w:t>i</w:t>
      </w:r>
      <w:proofErr w:type="spellEnd"/>
      <w:r>
        <w:rPr>
          <w:rFonts w:eastAsia="Calibri"/>
          <w:bCs/>
        </w:rPr>
        <w:t>) the direct or indirect ownership of, or power to vote, more than fifty per cent (50%) of the voting shares or other ownership interests of such entity, or (ii) the ability to direct the management or affairs of such entity, whether by contract or otherwise.</w:t>
      </w:r>
    </w:p>
    <w:p w14:paraId="07716BCA" w14:textId="77777777" w:rsidR="00BD61D0" w:rsidRDefault="00000000">
      <w:pPr>
        <w:tabs>
          <w:tab w:val="left" w:pos="90"/>
        </w:tabs>
        <w:spacing w:after="120"/>
        <w:jc w:val="both"/>
        <w:rPr>
          <w:rFonts w:eastAsia="Calibri"/>
          <w:b/>
          <w:bCs/>
        </w:rPr>
      </w:pPr>
      <w:r>
        <w:rPr>
          <w:b/>
        </w:rPr>
        <w:t xml:space="preserve">“Alternative Currency” </w:t>
      </w:r>
      <w:r>
        <w:t>and “</w:t>
      </w:r>
      <w:r>
        <w:rPr>
          <w:b/>
        </w:rPr>
        <w:t>Alternative Currency Notice”</w:t>
      </w:r>
      <w:r>
        <w:rPr>
          <w:rFonts w:eastAsia="Calibri"/>
          <w:b/>
          <w:bCs/>
        </w:rPr>
        <w:t xml:space="preserve"> </w:t>
      </w:r>
      <w:r>
        <w:t>shall have meaning as they are defined in Clause 3.11 of these GTCS;</w:t>
      </w:r>
      <w:r>
        <w:rPr>
          <w:rFonts w:eastAsia="Calibri"/>
          <w:b/>
          <w:bCs/>
        </w:rPr>
        <w:t xml:space="preserve"> </w:t>
      </w:r>
    </w:p>
    <w:p w14:paraId="2540E353" w14:textId="77777777" w:rsidR="00BD61D0" w:rsidRDefault="00000000">
      <w:pPr>
        <w:tabs>
          <w:tab w:val="left" w:pos="90"/>
        </w:tabs>
        <w:spacing w:after="120"/>
        <w:jc w:val="both"/>
        <w:rPr>
          <w:bCs/>
        </w:rPr>
      </w:pPr>
      <w:r>
        <w:rPr>
          <w:b/>
        </w:rPr>
        <w:t>“Business Day”</w:t>
      </w:r>
      <w:r>
        <w:rPr>
          <w:bCs/>
        </w:rPr>
        <w:t xml:space="preserve"> means any day other than a Saturday, Sunday or public holiday on which banks are generally open for business in the jurisdiction in which the Seller is incorporated;</w:t>
      </w:r>
    </w:p>
    <w:p w14:paraId="455DB0CF" w14:textId="77777777" w:rsidR="00BD61D0" w:rsidRDefault="00000000">
      <w:pPr>
        <w:tabs>
          <w:tab w:val="left" w:pos="90"/>
        </w:tabs>
        <w:spacing w:after="120"/>
        <w:jc w:val="both"/>
      </w:pPr>
      <w:r>
        <w:rPr>
          <w:b/>
        </w:rPr>
        <w:t>“Buyer”</w:t>
      </w:r>
      <w:r>
        <w:t xml:space="preserve"> means a natural or legal person who orders Goods from the Seller and agrees to pay for the Goods in accordance with the terms of the Contract;</w:t>
      </w:r>
    </w:p>
    <w:p w14:paraId="3654BDE1" w14:textId="77777777" w:rsidR="00BD61D0" w:rsidRDefault="00000000">
      <w:pPr>
        <w:tabs>
          <w:tab w:val="left" w:pos="90"/>
        </w:tabs>
        <w:spacing w:after="120"/>
        <w:jc w:val="both"/>
      </w:pPr>
      <w:r>
        <w:t>“</w:t>
      </w:r>
      <w:r>
        <w:rPr>
          <w:b/>
        </w:rPr>
        <w:t>Conflict of Interest</w:t>
      </w:r>
      <w:r>
        <w:t>” means a situation where (</w:t>
      </w:r>
      <w:proofErr w:type="spellStart"/>
      <w:r>
        <w:t>i</w:t>
      </w:r>
      <w:proofErr w:type="spellEnd"/>
      <w:r>
        <w:t xml:space="preserve">) employees, officers and directors of the Party and/or any </w:t>
      </w:r>
      <w:r>
        <w:t>Relatives of these  employees, officers and directors  have direct or indirect shareholdings or similar interests equal to or greater than 10% (ten percent) in a share capital of the other Party or/and have family, friendship  or other social connections with employees, officers and directors of such Party that could compromise any judgments, decisions, or actions in the workplace (jointly referred to as Affected Persons), and/or (ii) the Affected Person(s) have direct or indirect business, financial, or beneficiary multiple interests in (or with) the Seller or the Buyer, and/or (iii) the Affected Person(s) actually exercise or are capable to materially influence the decision-making process of the employees, officers and directors of the Seller or the Buyer;</w:t>
      </w:r>
    </w:p>
    <w:p w14:paraId="6C0541EB" w14:textId="77777777" w:rsidR="00BD61D0" w:rsidRDefault="00000000">
      <w:pPr>
        <w:tabs>
          <w:tab w:val="left" w:pos="90"/>
        </w:tabs>
        <w:spacing w:after="120"/>
        <w:jc w:val="both"/>
      </w:pPr>
      <w:r>
        <w:rPr>
          <w:b/>
          <w:bCs/>
        </w:rPr>
        <w:t>“Contract”</w:t>
      </w:r>
      <w:r>
        <w:t xml:space="preserve"> means any legally binding agreement between the Seller and the Buyer relating to the sale or supply of Goods and incorporating or otherwise subject to these GTCS, including:</w:t>
      </w:r>
    </w:p>
    <w:p w14:paraId="20BEC4C4" w14:textId="77777777" w:rsidR="00BD61D0" w:rsidRDefault="00000000">
      <w:pPr>
        <w:tabs>
          <w:tab w:val="left" w:pos="90"/>
        </w:tabs>
        <w:spacing w:after="120"/>
        <w:jc w:val="both"/>
      </w:pPr>
      <w:r>
        <w:t>(</w:t>
      </w:r>
      <w:proofErr w:type="spellStart"/>
      <w:r>
        <w:t>i</w:t>
      </w:r>
      <w:proofErr w:type="spellEnd"/>
      <w:r>
        <w:t>) a written sale and purchase agreement or framework supply agreement;</w:t>
      </w:r>
    </w:p>
    <w:p w14:paraId="518F585C" w14:textId="77777777" w:rsidR="00BD61D0" w:rsidRDefault="00000000">
      <w:pPr>
        <w:tabs>
          <w:tab w:val="left" w:pos="90"/>
        </w:tabs>
        <w:spacing w:after="120"/>
        <w:jc w:val="both"/>
      </w:pPr>
      <w:r>
        <w:t>(ii) a Sales Order confirmed by the Seller; or</w:t>
      </w:r>
    </w:p>
    <w:p w14:paraId="033DB45E" w14:textId="77777777" w:rsidR="00BD61D0" w:rsidRDefault="00000000">
      <w:pPr>
        <w:tabs>
          <w:tab w:val="left" w:pos="90"/>
        </w:tabs>
        <w:spacing w:after="120"/>
        <w:jc w:val="both"/>
      </w:pPr>
      <w:r>
        <w:t>(iii) any other legally binding agreement between the Seller and the Buyer relating to the sale or supply of Goods.</w:t>
      </w:r>
    </w:p>
    <w:p w14:paraId="713D1FAF" w14:textId="77777777" w:rsidR="00BD61D0" w:rsidRDefault="00000000">
      <w:pPr>
        <w:tabs>
          <w:tab w:val="left" w:pos="90"/>
        </w:tabs>
        <w:spacing w:after="120"/>
        <w:jc w:val="both"/>
      </w:pPr>
      <w:r>
        <w:rPr>
          <w:b/>
          <w:bCs/>
        </w:rPr>
        <w:t>“Delivery Period”</w:t>
      </w:r>
      <w:r>
        <w:t xml:space="preserve"> means the period specified in the relevant Contract within which the Goods are to be delivered by the Seller to the Buyer;</w:t>
      </w:r>
    </w:p>
    <w:p w14:paraId="50F57CDA" w14:textId="77777777" w:rsidR="00BD61D0" w:rsidRDefault="00000000">
      <w:pPr>
        <w:tabs>
          <w:tab w:val="left" w:pos="90"/>
        </w:tabs>
        <w:spacing w:after="120"/>
        <w:jc w:val="both"/>
      </w:pPr>
      <w:r>
        <w:rPr>
          <w:b/>
          <w:bCs/>
        </w:rPr>
        <w:t>“Delivery Date”</w:t>
      </w:r>
      <w:r>
        <w:t xml:space="preserve"> means the date on which the Goods are delivered, or deemed to be delivered, to the Buyer in accordance with the relevant Contract and the applicable Incoterms® 2020 rule;</w:t>
      </w:r>
    </w:p>
    <w:p w14:paraId="74C3A6E9" w14:textId="77777777" w:rsidR="00BD61D0" w:rsidRDefault="00000000">
      <w:pPr>
        <w:tabs>
          <w:tab w:val="left" w:pos="90"/>
        </w:tabs>
        <w:spacing w:after="120"/>
        <w:jc w:val="both"/>
      </w:pPr>
      <w:r>
        <w:rPr>
          <w:b/>
        </w:rPr>
        <w:t>“Goods”</w:t>
      </w:r>
      <w:r>
        <w:t xml:space="preserve"> means either raw material or finished product(s) to be delivered by the Seller to the Buyer in accordance with the Contract;</w:t>
      </w:r>
    </w:p>
    <w:p w14:paraId="10E7322E" w14:textId="77777777" w:rsidR="00BD61D0" w:rsidRDefault="00000000">
      <w:pPr>
        <w:tabs>
          <w:tab w:val="left" w:pos="90"/>
        </w:tabs>
        <w:spacing w:after="120"/>
        <w:jc w:val="both"/>
      </w:pPr>
      <w:r>
        <w:rPr>
          <w:b/>
          <w:bCs/>
        </w:rPr>
        <w:t>“Hardship Event”</w:t>
      </w:r>
      <w:r>
        <w:t xml:space="preserve"> means any circumstance </w:t>
      </w:r>
      <w:proofErr w:type="gramStart"/>
      <w:r>
        <w:t>where</w:t>
      </w:r>
      <w:proofErr w:type="gramEnd"/>
      <w:r>
        <w:t>, in the Seller’s good faith determination, acting in its sole discretion, the receipt or processing of any payment due under a Contract:</w:t>
      </w:r>
    </w:p>
    <w:p w14:paraId="107CDA2B" w14:textId="77777777" w:rsidR="00BD61D0" w:rsidRDefault="00000000">
      <w:pPr>
        <w:tabs>
          <w:tab w:val="left" w:pos="90"/>
        </w:tabs>
        <w:spacing w:after="120"/>
        <w:jc w:val="both"/>
      </w:pPr>
      <w:r>
        <w:t>(a) is prevented, hindered or delayed due to any applicable legal, regulatory, currency or other restriction beyond the reasonable control of the Seller and/or the Buyer; or</w:t>
      </w:r>
    </w:p>
    <w:p w14:paraId="20CA53BA" w14:textId="77777777" w:rsidR="00BD61D0" w:rsidRDefault="00000000">
      <w:pPr>
        <w:tabs>
          <w:tab w:val="left" w:pos="90"/>
        </w:tabs>
        <w:spacing w:after="120"/>
        <w:jc w:val="both"/>
      </w:pPr>
      <w:r>
        <w:t xml:space="preserve">(b) is suspended, delayed, rejected or otherwise prevented by any bank, financial institution, correspondent bank, settlement agent or other intermediary </w:t>
      </w:r>
      <w:proofErr w:type="gramStart"/>
      <w:r>
        <w:t>as a result of</w:t>
      </w:r>
      <w:proofErr w:type="gramEnd"/>
      <w:r>
        <w:t xml:space="preserve"> its compliance or purported compliance with any applicable law or regulation.</w:t>
      </w:r>
    </w:p>
    <w:p w14:paraId="0CFAD194" w14:textId="77777777" w:rsidR="00BD61D0" w:rsidRDefault="00000000">
      <w:pPr>
        <w:tabs>
          <w:tab w:val="left" w:pos="90"/>
        </w:tabs>
        <w:spacing w:after="120"/>
        <w:jc w:val="both"/>
      </w:pPr>
      <w:r>
        <w:rPr>
          <w:b/>
          <w:bCs/>
        </w:rPr>
        <w:t>“Material Adverse Change”</w:t>
      </w:r>
      <w:r>
        <w:t xml:space="preserve"> means any event or circumstance affecting the Buyer or any provider of Performance Assurance which, in the reasonable and good faith opinion of the Seller, has, or is reasonably likely to have, a material adverse effect on the financial condition, assets, business, operations or prospects of the Buyer or any provider of Performance Assurance, or on its ability to perform any of its obligations under the Contract or any agreement or instrument relating to any Performance Assurance, including, without limitation:</w:t>
      </w:r>
    </w:p>
    <w:p w14:paraId="0D46C76D" w14:textId="77777777" w:rsidR="00BD61D0" w:rsidRDefault="00000000">
      <w:pPr>
        <w:tabs>
          <w:tab w:val="left" w:pos="90"/>
        </w:tabs>
        <w:spacing w:after="120"/>
        <w:jc w:val="both"/>
      </w:pPr>
      <w:r>
        <w:lastRenderedPageBreak/>
        <w:t xml:space="preserve">(a) any Performance Assurance </w:t>
      </w:r>
      <w:proofErr w:type="gramStart"/>
      <w:r>
        <w:t>expiring</w:t>
      </w:r>
      <w:proofErr w:type="gramEnd"/>
      <w:r>
        <w:t xml:space="preserve"> or terminating, or becoming due to expire or terminate, prior to the full discharge of all outstanding obligations of the Buyer under the Contract, without the Seller’s prior written consent;</w:t>
      </w:r>
    </w:p>
    <w:p w14:paraId="6F5D5DF6" w14:textId="77777777" w:rsidR="00BD61D0" w:rsidRDefault="00000000">
      <w:pPr>
        <w:tabs>
          <w:tab w:val="left" w:pos="90"/>
        </w:tabs>
        <w:spacing w:after="120"/>
        <w:jc w:val="both"/>
      </w:pPr>
      <w:r>
        <w:t>(b) any provider of Performance Assurance disclaiming, revoking, repudiating, rejecting or disputing the validity or enforceability of any Performance Assurance;</w:t>
      </w:r>
    </w:p>
    <w:p w14:paraId="6BEA9D80" w14:textId="77777777" w:rsidR="00BD61D0" w:rsidRDefault="00000000">
      <w:pPr>
        <w:tabs>
          <w:tab w:val="left" w:pos="90"/>
        </w:tabs>
        <w:spacing w:after="120"/>
        <w:jc w:val="both"/>
      </w:pPr>
      <w:r>
        <w:t>(c) any material impairment of the Buyer’s ability to perform or comply with its obligations under the Contract or any related agreement or instrument;</w:t>
      </w:r>
    </w:p>
    <w:p w14:paraId="22A93083" w14:textId="77777777" w:rsidR="00BD61D0" w:rsidRDefault="00000000">
      <w:pPr>
        <w:tabs>
          <w:tab w:val="left" w:pos="90"/>
        </w:tabs>
        <w:spacing w:after="120"/>
        <w:jc w:val="both"/>
      </w:pPr>
      <w:r>
        <w:t xml:space="preserve">(d) any change of control, merger, consolidation, amalgamation, </w:t>
      </w:r>
      <w:proofErr w:type="spellStart"/>
      <w:r>
        <w:t>reorganisation</w:t>
      </w:r>
      <w:proofErr w:type="spellEnd"/>
      <w:r>
        <w:t xml:space="preserve"> or transfer of all or substantially </w:t>
      </w:r>
      <w:proofErr w:type="gramStart"/>
      <w:r>
        <w:t>all of</w:t>
      </w:r>
      <w:proofErr w:type="gramEnd"/>
      <w:r>
        <w:t xml:space="preserve"> the Buyer’s assets where, in the reasonable and good faith opinion of the Seller, the creditworthiness of the Buyer or any resulting, surviving, transferee or successor entity is materially weaker;</w:t>
      </w:r>
    </w:p>
    <w:p w14:paraId="4FB6D28D" w14:textId="77777777" w:rsidR="00BD61D0" w:rsidRDefault="00000000">
      <w:pPr>
        <w:tabs>
          <w:tab w:val="left" w:pos="90"/>
        </w:tabs>
        <w:spacing w:after="120"/>
        <w:jc w:val="both"/>
      </w:pPr>
      <w:r>
        <w:t>(e) any event materially adversely affecting the assets, operations, business, financial condition or prospects of the Buyer;</w:t>
      </w:r>
    </w:p>
    <w:p w14:paraId="33B85792" w14:textId="77777777" w:rsidR="00BD61D0" w:rsidRDefault="00000000">
      <w:pPr>
        <w:tabs>
          <w:tab w:val="left" w:pos="90"/>
        </w:tabs>
        <w:spacing w:after="120"/>
        <w:jc w:val="both"/>
      </w:pPr>
      <w:r>
        <w:t xml:space="preserve">(f) any late payment or non-payment by the Buyer under the Contract, </w:t>
      </w:r>
      <w:proofErr w:type="gramStart"/>
      <w:r>
        <w:t>whether or not</w:t>
      </w:r>
      <w:proofErr w:type="gramEnd"/>
      <w:r>
        <w:t xml:space="preserve"> consecutive and whether relating to a principal payment obligation, interest, damages or any other amount due;</w:t>
      </w:r>
    </w:p>
    <w:p w14:paraId="4204488B" w14:textId="77777777" w:rsidR="00BD61D0" w:rsidRDefault="00000000">
      <w:pPr>
        <w:tabs>
          <w:tab w:val="left" w:pos="90"/>
        </w:tabs>
        <w:spacing w:after="120"/>
        <w:jc w:val="both"/>
      </w:pPr>
      <w:r>
        <w:t>(g) any event materially adversely affecting the validity, legality or enforceability of the Contract or any agreement, instrument or Performance Assurance relating thereto; or</w:t>
      </w:r>
    </w:p>
    <w:p w14:paraId="395FC16E" w14:textId="77777777" w:rsidR="00BD61D0" w:rsidRDefault="00000000">
      <w:pPr>
        <w:tabs>
          <w:tab w:val="left" w:pos="90"/>
        </w:tabs>
        <w:spacing w:after="120"/>
        <w:jc w:val="both"/>
      </w:pPr>
      <w:r>
        <w:t>(h) any event materially adversely affecting any right or remedy of the Seller under the Contract or any related agreement, instrument or Performance Assurance.</w:t>
      </w:r>
    </w:p>
    <w:p w14:paraId="298C76FF" w14:textId="77777777" w:rsidR="00BD61D0" w:rsidRDefault="00000000">
      <w:pPr>
        <w:tabs>
          <w:tab w:val="left" w:pos="90"/>
        </w:tabs>
        <w:spacing w:after="120"/>
        <w:jc w:val="both"/>
      </w:pPr>
      <w:r>
        <w:rPr>
          <w:b/>
        </w:rPr>
        <w:t>“Party” or “Parties”</w:t>
      </w:r>
      <w:r>
        <w:t xml:space="preserve"> means the Seller or the Buyer under the Contract, separately or jointly;</w:t>
      </w:r>
    </w:p>
    <w:p w14:paraId="0CBDECE8" w14:textId="77777777" w:rsidR="00BD61D0" w:rsidRDefault="00000000">
      <w:pPr>
        <w:tabs>
          <w:tab w:val="left" w:pos="90"/>
        </w:tabs>
        <w:spacing w:after="120"/>
        <w:jc w:val="both"/>
      </w:pPr>
      <w:r>
        <w:rPr>
          <w:b/>
          <w:bCs/>
        </w:rPr>
        <w:t>“Relative”</w:t>
      </w:r>
      <w:r>
        <w:t xml:space="preserve"> means any individual closely connected to a person by blood or affinity, including, without limitation, a spouse, any lineal descendant or ascendant (including parents, children, grandparents and grandchildren), any brother or sister, and any individual connected to any of the foregoing by marriage, adoption or an in-law relationship;</w:t>
      </w:r>
    </w:p>
    <w:p w14:paraId="6D3632B5" w14:textId="77777777" w:rsidR="00BD61D0" w:rsidRDefault="00000000">
      <w:pPr>
        <w:tabs>
          <w:tab w:val="left" w:pos="90"/>
        </w:tabs>
        <w:spacing w:after="120"/>
        <w:jc w:val="both"/>
      </w:pPr>
      <w:r>
        <w:rPr>
          <w:b/>
          <w:bCs/>
        </w:rPr>
        <w:t>“Relevant Requirements”</w:t>
      </w:r>
      <w:r>
        <w:t xml:space="preserve"> has the meaning given to it in Clause 13.1 of these GTCS;</w:t>
      </w:r>
    </w:p>
    <w:p w14:paraId="53442CF5" w14:textId="77777777" w:rsidR="00BD61D0" w:rsidRDefault="00000000">
      <w:pPr>
        <w:tabs>
          <w:tab w:val="left" w:pos="90"/>
        </w:tabs>
        <w:spacing w:after="120"/>
        <w:jc w:val="both"/>
      </w:pPr>
      <w:bookmarkStart w:id="1" w:name="_DV_M89"/>
      <w:bookmarkStart w:id="2" w:name="_DV_M88"/>
      <w:bookmarkStart w:id="3" w:name="_DV_M87"/>
      <w:bookmarkStart w:id="4" w:name="_DV_M86"/>
      <w:bookmarkStart w:id="5" w:name="_DV_M85"/>
      <w:bookmarkStart w:id="6" w:name="_DV_M84"/>
      <w:bookmarkStart w:id="7" w:name="_DV_M83"/>
      <w:bookmarkStart w:id="8" w:name="_DV_M82"/>
      <w:bookmarkStart w:id="9" w:name="_DV_M80"/>
      <w:bookmarkStart w:id="10" w:name="_DV_M79"/>
      <w:bookmarkStart w:id="11" w:name="_DV_M76"/>
      <w:bookmarkStart w:id="12" w:name="_DV_M75"/>
      <w:bookmarkStart w:id="13" w:name="_DV_M74"/>
      <w:bookmarkStart w:id="14" w:name="_DV_M72"/>
      <w:bookmarkStart w:id="15" w:name="_DV_M71"/>
      <w:bookmarkStart w:id="16" w:name="_DV_M7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b/>
          <w:bCs/>
        </w:rPr>
        <w:t xml:space="preserve">“Sales Order” </w:t>
      </w:r>
      <w:r>
        <w:t>means an order for the purchase of Goods submitted by the Buyer to the Seller, setting out the applicable commercial terms for the proposed purchase and sale of the Goods;</w:t>
      </w:r>
    </w:p>
    <w:p w14:paraId="797D9FB9" w14:textId="77777777" w:rsidR="00BD61D0" w:rsidRDefault="00000000">
      <w:pPr>
        <w:tabs>
          <w:tab w:val="left" w:pos="90"/>
        </w:tabs>
        <w:spacing w:after="120"/>
        <w:jc w:val="both"/>
      </w:pPr>
      <w:r>
        <w:rPr>
          <w:b/>
        </w:rPr>
        <w:t>"Sanctions"</w:t>
      </w:r>
      <w:r>
        <w:t xml:space="preserve"> means restrictive and prohibitive measures in the trade and economic fields adopted by a Sanctions Authority with respect to other countries, groups of countries, natural persons or legal entities, with the intention of forcing them to change their business activities, usual courses of action, payment methods or other specific operations. Sanctions may be imposed in the form of a total or partial embargo on imports/exports, entry and visa restrictions, blocking and freezing of assets, prohibition of financial transactions with the countries and entities concerned, prohibition of services, including cross-border payments, and specific forms of assistance;</w:t>
      </w:r>
    </w:p>
    <w:p w14:paraId="63656B8C" w14:textId="77777777" w:rsidR="00BD61D0" w:rsidRDefault="00000000">
      <w:pPr>
        <w:tabs>
          <w:tab w:val="left" w:pos="90"/>
        </w:tabs>
        <w:spacing w:after="120"/>
        <w:jc w:val="both"/>
      </w:pPr>
      <w:r>
        <w:t>“</w:t>
      </w:r>
      <w:r>
        <w:rPr>
          <w:b/>
          <w:bCs/>
        </w:rPr>
        <w:t xml:space="preserve">Sanctions Laws” </w:t>
      </w:r>
      <w:r>
        <w:t xml:space="preserve">mean any economic, sectoral, financial or trade sanctions laws, regulations, embargoes adopted, </w:t>
      </w:r>
      <w:r>
        <w:t>administered, enacted or enforced by any Sanctions Authority;</w:t>
      </w:r>
    </w:p>
    <w:p w14:paraId="44DBD711" w14:textId="77777777" w:rsidR="00BD61D0" w:rsidRDefault="00000000">
      <w:pPr>
        <w:tabs>
          <w:tab w:val="left" w:pos="90"/>
        </w:tabs>
        <w:spacing w:after="120"/>
        <w:jc w:val="both"/>
      </w:pPr>
      <w:r>
        <w:t>“</w:t>
      </w:r>
      <w:r>
        <w:rPr>
          <w:b/>
        </w:rPr>
        <w:t>Sanctions Authority</w:t>
      </w:r>
      <w:r>
        <w:t>” means any relevant governmental or regulatory authority, institution or agency,</w:t>
      </w:r>
      <w:r>
        <w:rPr>
          <w:rFonts w:eastAsia="Calibri"/>
        </w:rPr>
        <w:t xml:space="preserve"> </w:t>
      </w:r>
      <w:r>
        <w:t xml:space="preserve">international </w:t>
      </w:r>
      <w:proofErr w:type="spellStart"/>
      <w:r>
        <w:t>organisation</w:t>
      </w:r>
      <w:proofErr w:type="spellEnd"/>
      <w:r>
        <w:t xml:space="preserve"> or supranational body that administers applicable economic, sectoral, financial or trade sanctions of applicable jurisdictions, including, but not limited to:</w:t>
      </w:r>
    </w:p>
    <w:p w14:paraId="40D66EA8" w14:textId="77777777" w:rsidR="00BD61D0" w:rsidRDefault="00000000">
      <w:pPr>
        <w:numPr>
          <w:ilvl w:val="0"/>
          <w:numId w:val="12"/>
        </w:numPr>
        <w:autoSpaceDE w:val="0"/>
        <w:contextualSpacing/>
        <w:jc w:val="both"/>
      </w:pPr>
      <w:r>
        <w:t xml:space="preserve">the United Nations, </w:t>
      </w:r>
    </w:p>
    <w:p w14:paraId="7D6007CE" w14:textId="77777777" w:rsidR="00BD61D0" w:rsidRDefault="00000000">
      <w:pPr>
        <w:numPr>
          <w:ilvl w:val="0"/>
          <w:numId w:val="12"/>
        </w:numPr>
        <w:autoSpaceDE w:val="0"/>
        <w:contextualSpacing/>
        <w:jc w:val="both"/>
      </w:pPr>
      <w:r>
        <w:t xml:space="preserve">the United States of America, </w:t>
      </w:r>
    </w:p>
    <w:p w14:paraId="681875CD" w14:textId="77777777" w:rsidR="00BD61D0" w:rsidRDefault="00000000">
      <w:pPr>
        <w:numPr>
          <w:ilvl w:val="0"/>
          <w:numId w:val="12"/>
        </w:numPr>
        <w:autoSpaceDE w:val="0"/>
        <w:contextualSpacing/>
        <w:jc w:val="both"/>
      </w:pPr>
      <w:r>
        <w:t xml:space="preserve">the European Union, </w:t>
      </w:r>
    </w:p>
    <w:p w14:paraId="0D6C1F01" w14:textId="77777777" w:rsidR="00BD61D0" w:rsidRDefault="00000000">
      <w:pPr>
        <w:numPr>
          <w:ilvl w:val="0"/>
          <w:numId w:val="12"/>
        </w:numPr>
        <w:autoSpaceDE w:val="0"/>
        <w:contextualSpacing/>
        <w:jc w:val="both"/>
      </w:pPr>
      <w:r>
        <w:t xml:space="preserve">the United Kingdom, </w:t>
      </w:r>
    </w:p>
    <w:p w14:paraId="07EE2190" w14:textId="77777777" w:rsidR="00BD61D0" w:rsidRDefault="00000000">
      <w:pPr>
        <w:numPr>
          <w:ilvl w:val="0"/>
          <w:numId w:val="12"/>
        </w:numPr>
        <w:autoSpaceDE w:val="0"/>
        <w:contextualSpacing/>
        <w:jc w:val="both"/>
        <w:rPr>
          <w:bCs/>
        </w:rPr>
      </w:pPr>
      <w:r>
        <w:t>Switzerland.</w:t>
      </w:r>
    </w:p>
    <w:p w14:paraId="558A4DA1" w14:textId="77777777" w:rsidR="00BD61D0" w:rsidRDefault="00BD61D0">
      <w:pPr>
        <w:autoSpaceDE w:val="0"/>
        <w:ind w:left="720"/>
        <w:contextualSpacing/>
        <w:jc w:val="both"/>
        <w:rPr>
          <w:bCs/>
        </w:rPr>
      </w:pPr>
    </w:p>
    <w:p w14:paraId="35D0FBCC" w14:textId="77777777" w:rsidR="00BD61D0" w:rsidRDefault="00000000">
      <w:pPr>
        <w:tabs>
          <w:tab w:val="left" w:pos="90"/>
        </w:tabs>
        <w:spacing w:after="120"/>
        <w:jc w:val="both"/>
      </w:pPr>
      <w:r>
        <w:rPr>
          <w:b/>
          <w:bCs/>
        </w:rPr>
        <w:t xml:space="preserve">“Sanctions Restricted Person” </w:t>
      </w:r>
      <w:r>
        <w:t>means a person or an entity that is:</w:t>
      </w:r>
    </w:p>
    <w:p w14:paraId="2D588093" w14:textId="0E26A134" w:rsidR="00BD61D0" w:rsidRDefault="00000000">
      <w:pPr>
        <w:numPr>
          <w:ilvl w:val="0"/>
          <w:numId w:val="15"/>
        </w:numPr>
        <w:autoSpaceDE w:val="0"/>
        <w:contextualSpacing/>
        <w:jc w:val="both"/>
      </w:pPr>
      <w:r>
        <w:t>listed in any Sanctions Laws related list of designated persons maintained by any Sanctions Authority;</w:t>
      </w:r>
    </w:p>
    <w:p w14:paraId="37495B79" w14:textId="77777777" w:rsidR="00BD61D0" w:rsidRDefault="00000000">
      <w:pPr>
        <w:numPr>
          <w:ilvl w:val="0"/>
          <w:numId w:val="15"/>
        </w:numPr>
        <w:autoSpaceDE w:val="0"/>
        <w:contextualSpacing/>
        <w:jc w:val="both"/>
      </w:pPr>
      <w:r>
        <w:t xml:space="preserve">directly or </w:t>
      </w:r>
      <w:proofErr w:type="gramStart"/>
      <w:r>
        <w:t>indirectly  owned</w:t>
      </w:r>
      <w:proofErr w:type="gramEnd"/>
      <w:r>
        <w:t xml:space="preserve"> or controlled by any person or entity listed in paragraph (a) above;</w:t>
      </w:r>
    </w:p>
    <w:p w14:paraId="14470328" w14:textId="77777777" w:rsidR="00BD61D0" w:rsidRDefault="00BD61D0">
      <w:pPr>
        <w:autoSpaceDE w:val="0"/>
        <w:jc w:val="both"/>
      </w:pPr>
    </w:p>
    <w:p w14:paraId="0350D2FA" w14:textId="77777777" w:rsidR="00BD61D0" w:rsidRDefault="00000000">
      <w:pPr>
        <w:tabs>
          <w:tab w:val="left" w:pos="90"/>
        </w:tabs>
        <w:spacing w:after="120"/>
        <w:jc w:val="both"/>
      </w:pPr>
      <w:r>
        <w:rPr>
          <w:b/>
          <w:bCs/>
        </w:rPr>
        <w:t>“Seller”</w:t>
      </w:r>
      <w:r>
        <w:t xml:space="preserve"> means the entity identified as the seller or supplier of the Goods under the relevant Contract;</w:t>
      </w:r>
    </w:p>
    <w:p w14:paraId="4EBA7233" w14:textId="77777777" w:rsidR="00BD61D0" w:rsidRDefault="00000000">
      <w:pPr>
        <w:tabs>
          <w:tab w:val="left" w:pos="90"/>
        </w:tabs>
        <w:spacing w:after="120"/>
        <w:jc w:val="both"/>
      </w:pPr>
      <w:r>
        <w:rPr>
          <w:b/>
        </w:rPr>
        <w:t>“Specification”</w:t>
      </w:r>
      <w:r>
        <w:rPr>
          <w:bCs/>
        </w:rPr>
        <w:t xml:space="preserve"> means the requirements and quality characteristics applicable to the Goods, including, without limitation, their composition, ingredients, formula, fraction, packaging and labelling, as agreed between the Parties under the relevant Contract;</w:t>
      </w:r>
    </w:p>
    <w:p w14:paraId="61BBDCE7" w14:textId="77777777" w:rsidR="00BD61D0" w:rsidRDefault="00000000">
      <w:pPr>
        <w:jc w:val="both"/>
      </w:pPr>
      <w:r>
        <w:rPr>
          <w:b/>
          <w:bCs/>
        </w:rPr>
        <w:t>“Taxes”</w:t>
      </w:r>
      <w:r>
        <w:t xml:space="preserve"> means </w:t>
      </w:r>
      <w:proofErr w:type="gramStart"/>
      <w:r>
        <w:t>any and all</w:t>
      </w:r>
      <w:proofErr w:type="gramEnd"/>
      <w:r>
        <w:t xml:space="preserve"> taxes, duties, levies, charges, fees, assessments and other governmental impositions imposed or assessed by any governmental or regulatory authority in connection with a Contract or the sale, supply, delivery or importation of the Goods;</w:t>
      </w:r>
      <w:r>
        <w:br w:type="page"/>
      </w:r>
    </w:p>
    <w:p w14:paraId="7F167A9B" w14:textId="77777777" w:rsidR="00BD61D0" w:rsidRDefault="00BD61D0">
      <w:pPr>
        <w:jc w:val="both"/>
      </w:pPr>
    </w:p>
    <w:p w14:paraId="1C6A93B5" w14:textId="77777777" w:rsidR="00BD61D0" w:rsidRDefault="00000000">
      <w:pPr>
        <w:numPr>
          <w:ilvl w:val="5"/>
          <w:numId w:val="29"/>
        </w:numPr>
        <w:tabs>
          <w:tab w:val="left" w:pos="284"/>
        </w:tabs>
        <w:spacing w:before="120" w:after="120"/>
        <w:ind w:left="0" w:firstLine="0"/>
        <w:jc w:val="both"/>
        <w:outlineLvl w:val="5"/>
        <w:rPr>
          <w:b/>
          <w:bCs/>
        </w:rPr>
      </w:pPr>
      <w:bookmarkStart w:id="17" w:name="SALEOFGOODS"/>
      <w:r>
        <w:rPr>
          <w:b/>
          <w:bCs/>
        </w:rPr>
        <w:t>SALE OF</w:t>
      </w:r>
      <w:r>
        <w:rPr>
          <w:bCs/>
        </w:rPr>
        <w:t xml:space="preserve"> </w:t>
      </w:r>
      <w:r>
        <w:rPr>
          <w:b/>
          <w:bCs/>
        </w:rPr>
        <w:t>GOODS</w:t>
      </w:r>
      <w:bookmarkEnd w:id="17"/>
    </w:p>
    <w:p w14:paraId="3FB142EC" w14:textId="77777777" w:rsidR="00BD61D0" w:rsidRDefault="00000000">
      <w:pPr>
        <w:tabs>
          <w:tab w:val="left" w:pos="426"/>
        </w:tabs>
        <w:jc w:val="both"/>
      </w:pPr>
      <w:r>
        <w:rPr>
          <w:b/>
          <w:bCs/>
        </w:rPr>
        <w:t>2.1.</w:t>
      </w:r>
      <w:r>
        <w:t xml:space="preserve"> The Seller shall sell and deliver, and the Buyer shall accept and pay for, the agreed quantity of Goods, the description, Specification and quantity of which shall be as set out in the relevant Contract.</w:t>
      </w:r>
    </w:p>
    <w:p w14:paraId="0E612C1B" w14:textId="77777777" w:rsidR="00BD61D0" w:rsidRDefault="00000000">
      <w:pPr>
        <w:tabs>
          <w:tab w:val="left" w:pos="426"/>
        </w:tabs>
        <w:jc w:val="both"/>
      </w:pPr>
      <w:r>
        <w:rPr>
          <w:b/>
          <w:bCs/>
        </w:rPr>
        <w:t>2.2.</w:t>
      </w:r>
      <w:r>
        <w:t xml:space="preserve"> The Seller warrants that it has good title to the Goods and the right to sell the Goods and that, upon transfer of title to the Buyer in accordance with the Contract, the Goods shall be free from any lien, charge, pledge or security interest created by or through the Seller.</w:t>
      </w:r>
    </w:p>
    <w:p w14:paraId="40E5CF84" w14:textId="77777777" w:rsidR="00BD61D0" w:rsidRDefault="00000000">
      <w:pPr>
        <w:numPr>
          <w:ilvl w:val="5"/>
          <w:numId w:val="29"/>
        </w:numPr>
        <w:tabs>
          <w:tab w:val="left" w:pos="284"/>
        </w:tabs>
        <w:spacing w:before="120" w:after="120"/>
        <w:ind w:left="0" w:firstLine="0"/>
        <w:jc w:val="both"/>
        <w:outlineLvl w:val="5"/>
        <w:rPr>
          <w:b/>
          <w:bCs/>
        </w:rPr>
      </w:pPr>
      <w:bookmarkStart w:id="18" w:name="PRICEPAYMENT"/>
      <w:r>
        <w:rPr>
          <w:b/>
          <w:bCs/>
        </w:rPr>
        <w:t>PRICE &amp;</w:t>
      </w:r>
      <w:r>
        <w:rPr>
          <w:bCs/>
        </w:rPr>
        <w:t xml:space="preserve"> </w:t>
      </w:r>
      <w:r>
        <w:rPr>
          <w:b/>
          <w:bCs/>
        </w:rPr>
        <w:t>PAYMENT</w:t>
      </w:r>
      <w:bookmarkEnd w:id="18"/>
    </w:p>
    <w:p w14:paraId="4B56CE46" w14:textId="77777777" w:rsidR="00BD61D0" w:rsidRDefault="00000000">
      <w:pPr>
        <w:numPr>
          <w:ilvl w:val="0"/>
          <w:numId w:val="16"/>
        </w:numPr>
        <w:tabs>
          <w:tab w:val="left" w:pos="426"/>
        </w:tabs>
        <w:ind w:left="0" w:firstLine="0"/>
        <w:jc w:val="both"/>
      </w:pPr>
      <w:r>
        <w:t>The price of the Goods and the applicable payment terms shall be set out in the relevant Contract.</w:t>
      </w:r>
    </w:p>
    <w:p w14:paraId="5C342CAB" w14:textId="77777777" w:rsidR="00BD61D0" w:rsidRDefault="00000000">
      <w:pPr>
        <w:numPr>
          <w:ilvl w:val="0"/>
          <w:numId w:val="16"/>
        </w:numPr>
        <w:tabs>
          <w:tab w:val="left" w:pos="426"/>
        </w:tabs>
        <w:ind w:left="0" w:firstLine="0"/>
        <w:jc w:val="both"/>
      </w:pPr>
      <w:r>
        <w:t xml:space="preserve">The Buyer shall pay the price of the Goods to the Seller when due, in immediately available funds and in the currency specified in the relevant Contract, without any deduction, withholding, </w:t>
      </w:r>
      <w:proofErr w:type="gramStart"/>
      <w:r>
        <w:t>set-off</w:t>
      </w:r>
      <w:proofErr w:type="gramEnd"/>
      <w:r>
        <w:t xml:space="preserve"> or counterclaim of any nature whatsoever. Time shall be of the essence in respect of all payment obligations of the Buyer under the Contract.</w:t>
      </w:r>
    </w:p>
    <w:p w14:paraId="58A282C6" w14:textId="77777777" w:rsidR="00BD61D0" w:rsidRDefault="00000000">
      <w:pPr>
        <w:numPr>
          <w:ilvl w:val="0"/>
          <w:numId w:val="16"/>
        </w:numPr>
        <w:tabs>
          <w:tab w:val="left" w:pos="426"/>
        </w:tabs>
        <w:ind w:left="0" w:firstLine="0"/>
        <w:jc w:val="both"/>
      </w:pPr>
      <w:r>
        <w:t>The Buyer’s payment obligation shall be deemed discharged only when 100% of the amount due has been credited to the Seller’s designated bank account in cleared and immediately available funds.</w:t>
      </w:r>
    </w:p>
    <w:p w14:paraId="6D7FB9EC" w14:textId="6429D0E5" w:rsidR="00BD61D0" w:rsidRDefault="00000000">
      <w:pPr>
        <w:numPr>
          <w:ilvl w:val="0"/>
          <w:numId w:val="16"/>
        </w:numPr>
        <w:tabs>
          <w:tab w:val="left" w:pos="426"/>
        </w:tabs>
        <w:ind w:left="0" w:firstLine="0"/>
        <w:jc w:val="both"/>
      </w:pPr>
      <w:r>
        <w:t>If the relevant Contract does not specify the applicable payment terms, the Buyer shall pay 100% of the price of the Goods in advance within five (5) Business Days from the date of the Seller’s proforma invoice, or within such other period as may be specified by the Seller in the relevant proforma invoice. Payment shall be made to the bank account specified in the Seller’s proforma invoice or to such other bank account as the Seller may designate in writing.</w:t>
      </w:r>
    </w:p>
    <w:p w14:paraId="580C8453" w14:textId="77777777" w:rsidR="00BD61D0" w:rsidRDefault="00000000">
      <w:pPr>
        <w:numPr>
          <w:ilvl w:val="0"/>
          <w:numId w:val="16"/>
        </w:numPr>
        <w:tabs>
          <w:tab w:val="left" w:pos="426"/>
        </w:tabs>
        <w:ind w:left="0" w:firstLine="0"/>
        <w:jc w:val="both"/>
      </w:pPr>
      <w:r>
        <w:t xml:space="preserve">If the Seller does not receive any amount payable under the Contract by its due date, then, in addition to and without prejudice to any other rights or remedies available to the Seller under these GTCS, the Contract or applicable law, such overdue amount shall accrue interest at a rate equal to the three-month </w:t>
      </w:r>
      <w:r>
        <w:rPr>
          <w:highlight w:val="yellow"/>
        </w:rPr>
        <w:t>SOFR</w:t>
      </w:r>
      <w:r>
        <w:t xml:space="preserve"> applicable on the relevant due date </w:t>
      </w:r>
      <w:r>
        <w:rPr>
          <w:highlight w:val="yellow"/>
        </w:rPr>
        <w:t>plus five per cent (5%) per annum</w:t>
      </w:r>
      <w:r>
        <w:t>, from and including the due date until the date on which payment is received by the Seller in full, whether before or after judgment.</w:t>
      </w:r>
    </w:p>
    <w:p w14:paraId="733D4C13" w14:textId="77777777" w:rsidR="00BD61D0" w:rsidRDefault="00000000">
      <w:pPr>
        <w:numPr>
          <w:ilvl w:val="0"/>
          <w:numId w:val="16"/>
        </w:numPr>
        <w:tabs>
          <w:tab w:val="left" w:pos="426"/>
        </w:tabs>
        <w:ind w:left="0" w:firstLine="0"/>
        <w:jc w:val="both"/>
      </w:pPr>
      <w:r>
        <w:t>Notwithstanding that title to and/or risk in the Goods may have passed to the Buyer, if any amount payable by the Buyer under the Contract remains unpaid when due, the Seller shall be entitled, at its sole discretion and in addition to any other rights or remedies available to it, to exercise any one or more of the following remedies in respect of the unpaid Goods:</w:t>
      </w:r>
    </w:p>
    <w:p w14:paraId="119C72A3" w14:textId="77777777" w:rsidR="00BD61D0" w:rsidRDefault="00BD61D0">
      <w:pPr>
        <w:tabs>
          <w:tab w:val="left" w:pos="426"/>
        </w:tabs>
        <w:jc w:val="both"/>
      </w:pPr>
    </w:p>
    <w:p w14:paraId="39E682E6" w14:textId="77777777" w:rsidR="00BD61D0" w:rsidRDefault="00000000">
      <w:pPr>
        <w:tabs>
          <w:tab w:val="left" w:pos="426"/>
        </w:tabs>
        <w:jc w:val="both"/>
      </w:pPr>
      <w:r>
        <w:t xml:space="preserve">(a) to exercise any </w:t>
      </w:r>
      <w:proofErr w:type="gramStart"/>
      <w:r>
        <w:t>lien</w:t>
      </w:r>
      <w:proofErr w:type="gramEnd"/>
      <w:r>
        <w:t xml:space="preserve"> or other </w:t>
      </w:r>
      <w:proofErr w:type="gramStart"/>
      <w:r>
        <w:t>right</w:t>
      </w:r>
      <w:proofErr w:type="gramEnd"/>
      <w:r>
        <w:t xml:space="preserve"> of retention over the Goods and/or any documents relating to the Goods, including any transport or title documents;</w:t>
      </w:r>
    </w:p>
    <w:p w14:paraId="5B38876C" w14:textId="77777777" w:rsidR="00BD61D0" w:rsidRDefault="00BD61D0">
      <w:pPr>
        <w:tabs>
          <w:tab w:val="left" w:pos="426"/>
        </w:tabs>
        <w:jc w:val="both"/>
      </w:pPr>
    </w:p>
    <w:p w14:paraId="22B01A38" w14:textId="77777777" w:rsidR="00BD61D0" w:rsidRDefault="00000000">
      <w:pPr>
        <w:tabs>
          <w:tab w:val="left" w:pos="426"/>
        </w:tabs>
        <w:jc w:val="both"/>
      </w:pPr>
      <w:r>
        <w:t>(b) to suspend, postpone or delay the preparation, loading, dispatch, carriage, delivery or release of the Goods;</w:t>
      </w:r>
    </w:p>
    <w:p w14:paraId="58EAA3F8" w14:textId="77777777" w:rsidR="00BD61D0" w:rsidRDefault="00BD61D0">
      <w:pPr>
        <w:tabs>
          <w:tab w:val="left" w:pos="426"/>
        </w:tabs>
        <w:jc w:val="both"/>
      </w:pPr>
    </w:p>
    <w:p w14:paraId="3CA141D4" w14:textId="77777777" w:rsidR="00BD61D0" w:rsidRDefault="00000000">
      <w:pPr>
        <w:tabs>
          <w:tab w:val="left" w:pos="426"/>
        </w:tabs>
        <w:jc w:val="both"/>
      </w:pPr>
      <w:r>
        <w:t xml:space="preserve">(c) to dispatch or deliver only such quantity of the Goods as corresponds to the amount </w:t>
      </w:r>
      <w:proofErr w:type="gramStart"/>
      <w:r>
        <w:t>actually received</w:t>
      </w:r>
      <w:proofErr w:type="gramEnd"/>
      <w:r>
        <w:t xml:space="preserve"> by the Seller, in which case the Buyer shall be solely responsible for any </w:t>
      </w:r>
      <w:r>
        <w:t>resulting shortfall and for all losses, damages, costs, expenses and third-party claims arising therefrom;</w:t>
      </w:r>
    </w:p>
    <w:p w14:paraId="1167289A" w14:textId="77777777" w:rsidR="00BD61D0" w:rsidRDefault="00BD61D0">
      <w:pPr>
        <w:tabs>
          <w:tab w:val="left" w:pos="426"/>
        </w:tabs>
        <w:jc w:val="both"/>
      </w:pPr>
    </w:p>
    <w:p w14:paraId="3D8D5378" w14:textId="77777777" w:rsidR="00BD61D0" w:rsidRDefault="00000000">
      <w:pPr>
        <w:tabs>
          <w:tab w:val="left" w:pos="426"/>
        </w:tabs>
        <w:jc w:val="both"/>
      </w:pPr>
      <w:r>
        <w:t xml:space="preserve">(d) to stop, suspend, redirect or otherwise alter the transportation or delivery of the Goods, to the extent </w:t>
      </w:r>
    </w:p>
    <w:p w14:paraId="71C7ECEB" w14:textId="77777777" w:rsidR="00BD61D0" w:rsidRDefault="00000000">
      <w:pPr>
        <w:tabs>
          <w:tab w:val="left" w:pos="426"/>
        </w:tabs>
        <w:jc w:val="both"/>
      </w:pPr>
      <w:r>
        <w:t>permitted by applicable law and the applicable contract of carriage, for the purpose of preserving the Goods and their value;</w:t>
      </w:r>
    </w:p>
    <w:p w14:paraId="1DD8FAC5" w14:textId="77777777" w:rsidR="00BD61D0" w:rsidRDefault="00BD61D0">
      <w:pPr>
        <w:tabs>
          <w:tab w:val="left" w:pos="426"/>
        </w:tabs>
        <w:jc w:val="both"/>
      </w:pPr>
    </w:p>
    <w:p w14:paraId="281913BC" w14:textId="77777777" w:rsidR="00BD61D0" w:rsidRDefault="00000000">
      <w:pPr>
        <w:tabs>
          <w:tab w:val="left" w:pos="426"/>
        </w:tabs>
        <w:jc w:val="both"/>
      </w:pPr>
      <w:r>
        <w:t>(e) to take, or procure the taking of, such steps as may be reasonably necessary to retain or recover possession or control of the Goods; and/or</w:t>
      </w:r>
    </w:p>
    <w:p w14:paraId="6516E7AA" w14:textId="77777777" w:rsidR="00BD61D0" w:rsidRDefault="00BD61D0">
      <w:pPr>
        <w:tabs>
          <w:tab w:val="left" w:pos="426"/>
        </w:tabs>
        <w:jc w:val="both"/>
      </w:pPr>
    </w:p>
    <w:p w14:paraId="3AC252D4" w14:textId="77777777" w:rsidR="00BD61D0" w:rsidRDefault="00000000">
      <w:pPr>
        <w:tabs>
          <w:tab w:val="left" w:pos="426"/>
        </w:tabs>
        <w:jc w:val="both"/>
        <w:rPr>
          <w:highlight w:val="cyan"/>
        </w:rPr>
      </w:pPr>
      <w:r>
        <w:t>(f) to resell or otherwise dispose of the Goods to any third party, to the extent permitted by applicable law.</w:t>
      </w:r>
    </w:p>
    <w:p w14:paraId="4BF06256" w14:textId="77777777" w:rsidR="00BD61D0" w:rsidRDefault="00BD61D0">
      <w:pPr>
        <w:tabs>
          <w:tab w:val="left" w:pos="90"/>
        </w:tabs>
        <w:jc w:val="both"/>
        <w:rPr>
          <w:highlight w:val="cyan"/>
        </w:rPr>
      </w:pPr>
    </w:p>
    <w:p w14:paraId="5FF9567B" w14:textId="77777777" w:rsidR="00BD61D0" w:rsidRDefault="00000000">
      <w:pPr>
        <w:numPr>
          <w:ilvl w:val="0"/>
          <w:numId w:val="16"/>
        </w:numPr>
        <w:tabs>
          <w:tab w:val="left" w:pos="426"/>
        </w:tabs>
        <w:ind w:left="0" w:firstLine="0"/>
        <w:jc w:val="both"/>
      </w:pPr>
      <w:r>
        <w:t>Payment shall be made in accordance with the payment terms set out in the Contract, any applicable Alternative Currency Notice or as otherwise agreed by the Parties in writing. All banking charges imposed or levied by the remitting bank, including any correspondent or intermediary bank charges, shall be borne by the Buyer. Any banking charges imposed or levied by the Seller’s receiving bank shall be borne by the Seller.</w:t>
      </w:r>
    </w:p>
    <w:p w14:paraId="7B779355" w14:textId="77777777" w:rsidR="00BD61D0" w:rsidRDefault="00000000">
      <w:pPr>
        <w:numPr>
          <w:ilvl w:val="0"/>
          <w:numId w:val="16"/>
        </w:numPr>
        <w:tabs>
          <w:tab w:val="left" w:pos="426"/>
        </w:tabs>
        <w:ind w:left="0" w:firstLine="0"/>
        <w:jc w:val="both"/>
      </w:pPr>
      <w:r>
        <w:t xml:space="preserve">Unless otherwise expressly agreed in the Contract, all Taxes, duties and other charges relating to the sale, transportation, delivery, export or import of the Goods shall be borne by the Party responsible for such Taxes, duties or charges under the applicable Incoterms® 2020 rule and applicable law. </w:t>
      </w:r>
    </w:p>
    <w:p w14:paraId="355C1E3D" w14:textId="77777777" w:rsidR="00BD61D0" w:rsidRDefault="00000000">
      <w:pPr>
        <w:tabs>
          <w:tab w:val="left" w:pos="426"/>
        </w:tabs>
        <w:jc w:val="both"/>
      </w:pPr>
      <w:r>
        <w:t>For the avoidance of doubt, the Buyer shall bear all Taxes, duties and charges imposed on the Buyer as purchaser or importer of the Goods, including any import duties, customs charges and similar governmental charges for which the Buyer is responsible under the applicable Incoterms® 2020 rule.</w:t>
      </w:r>
    </w:p>
    <w:p w14:paraId="2A00D577" w14:textId="77777777" w:rsidR="00BD61D0" w:rsidRDefault="00000000">
      <w:pPr>
        <w:numPr>
          <w:ilvl w:val="0"/>
          <w:numId w:val="16"/>
        </w:numPr>
        <w:tabs>
          <w:tab w:val="left" w:pos="426"/>
        </w:tabs>
        <w:ind w:left="0" w:firstLine="0"/>
        <w:jc w:val="both"/>
        <w:rPr>
          <w:lang w:val="en-GB"/>
        </w:rPr>
      </w:pPr>
      <w:r>
        <w:rPr>
          <w:lang w:val="en-GB"/>
        </w:rPr>
        <w:t>If a Material Adverse Change occurs with respect to the Buyer, the Seller shall be entitled, at its sole discretion, to exercise any one or more of the following rights:</w:t>
      </w:r>
    </w:p>
    <w:p w14:paraId="7D09FEC2" w14:textId="77777777" w:rsidR="00BD61D0" w:rsidRDefault="00BD61D0">
      <w:pPr>
        <w:tabs>
          <w:tab w:val="left" w:pos="426"/>
        </w:tabs>
        <w:jc w:val="both"/>
        <w:rPr>
          <w:lang w:val="en-GB"/>
        </w:rPr>
      </w:pPr>
    </w:p>
    <w:p w14:paraId="037F5217" w14:textId="77777777" w:rsidR="00BD61D0" w:rsidRDefault="00000000">
      <w:pPr>
        <w:tabs>
          <w:tab w:val="left" w:pos="426"/>
        </w:tabs>
        <w:jc w:val="both"/>
      </w:pPr>
      <w:r>
        <w:rPr>
          <w:lang w:val="en-GB"/>
        </w:rPr>
        <w:t xml:space="preserve">(a) to require the Buyer, by written notice, to provide Performance Assurance satisfactory to the Seller in respect of the Buyer’s obligations under the Contract. If the Buyer fails to provide such Performance Assurance </w:t>
      </w:r>
      <w:r>
        <w:rPr>
          <w:highlight w:val="yellow"/>
          <w:lang w:val="en-GB"/>
        </w:rPr>
        <w:t>within three (3) Business Days</w:t>
      </w:r>
      <w:r>
        <w:rPr>
          <w:lang w:val="en-GB"/>
        </w:rPr>
        <w:t xml:space="preserve"> after receipt of the Seller’s request, the Seller may suspend performance of any or </w:t>
      </w:r>
      <w:proofErr w:type="gramStart"/>
      <w:r>
        <w:rPr>
          <w:lang w:val="en-GB"/>
        </w:rPr>
        <w:t>all of</w:t>
      </w:r>
      <w:proofErr w:type="gramEnd"/>
      <w:r>
        <w:rPr>
          <w:lang w:val="en-GB"/>
        </w:rPr>
        <w:t xml:space="preserve"> its obligations under the Contract. If the Buyer fails to provide such Performance Assurance </w:t>
      </w:r>
      <w:r>
        <w:rPr>
          <w:highlight w:val="yellow"/>
          <w:lang w:val="en-GB"/>
        </w:rPr>
        <w:t>within fifteen (15) Business Days</w:t>
      </w:r>
      <w:r>
        <w:rPr>
          <w:lang w:val="en-GB"/>
        </w:rPr>
        <w:t xml:space="preserve"> after receipt of the Seller’s request, the Seller may, by written notice with immediate effect, terminate the Contract and/or cancel or suspend any shipment or delivery of Goods;</w:t>
      </w:r>
    </w:p>
    <w:p w14:paraId="467CE857" w14:textId="77777777" w:rsidR="00BD61D0" w:rsidRDefault="00BD61D0">
      <w:pPr>
        <w:tabs>
          <w:tab w:val="left" w:pos="426"/>
        </w:tabs>
        <w:jc w:val="both"/>
        <w:rPr>
          <w:lang w:val="en-GB"/>
        </w:rPr>
      </w:pPr>
    </w:p>
    <w:p w14:paraId="40EA1CFC" w14:textId="77777777" w:rsidR="00BD61D0" w:rsidRDefault="00000000">
      <w:pPr>
        <w:tabs>
          <w:tab w:val="left" w:pos="426"/>
        </w:tabs>
        <w:jc w:val="both"/>
      </w:pPr>
      <w:r>
        <w:rPr>
          <w:lang w:val="en-GB"/>
        </w:rPr>
        <w:t>(b) to make, acting reasonably, such adjustments to the payment terms under the Contract as the Seller considers necessary or appropriate in light of the Material Adverse Change, including requiring advance payment, accelerated payment and/or additional Performance Assurance, by written notice to the Buyer with immediate effect upon receipt; and/or</w:t>
      </w:r>
    </w:p>
    <w:p w14:paraId="7066BF0B" w14:textId="77777777" w:rsidR="00BD61D0" w:rsidRDefault="00BD61D0">
      <w:pPr>
        <w:tabs>
          <w:tab w:val="left" w:pos="426"/>
        </w:tabs>
        <w:jc w:val="both"/>
        <w:rPr>
          <w:lang w:val="en-GB"/>
        </w:rPr>
      </w:pPr>
    </w:p>
    <w:p w14:paraId="30BBFE7C" w14:textId="77777777" w:rsidR="00BD61D0" w:rsidRDefault="00000000">
      <w:pPr>
        <w:tabs>
          <w:tab w:val="left" w:pos="426"/>
        </w:tabs>
        <w:jc w:val="both"/>
        <w:rPr>
          <w:lang w:val="en-GB"/>
        </w:rPr>
      </w:pPr>
      <w:r>
        <w:rPr>
          <w:lang w:val="en-GB"/>
        </w:rPr>
        <w:t xml:space="preserve">(c) if the Material Adverse Change continues and its effects are not remedied within such reasonable period as the Seller may specify in writing, to terminate the Contract and/or </w:t>
      </w:r>
      <w:r>
        <w:rPr>
          <w:lang w:val="en-GB"/>
        </w:rPr>
        <w:lastRenderedPageBreak/>
        <w:t>cancel or suspend any shipment or delivery of Goods by written notice with immediate effect.</w:t>
      </w:r>
    </w:p>
    <w:p w14:paraId="371EADB2" w14:textId="77777777" w:rsidR="00BD61D0" w:rsidRDefault="00BD61D0">
      <w:pPr>
        <w:tabs>
          <w:tab w:val="left" w:pos="90"/>
        </w:tabs>
        <w:contextualSpacing/>
        <w:jc w:val="both"/>
        <w:rPr>
          <w:lang w:val="en-GB"/>
        </w:rPr>
      </w:pPr>
    </w:p>
    <w:p w14:paraId="2EFA468E" w14:textId="77777777" w:rsidR="00BD61D0" w:rsidRDefault="00000000">
      <w:pPr>
        <w:numPr>
          <w:ilvl w:val="0"/>
          <w:numId w:val="16"/>
        </w:numPr>
        <w:tabs>
          <w:tab w:val="left" w:pos="426"/>
        </w:tabs>
        <w:spacing w:after="120"/>
        <w:ind w:left="0" w:firstLine="0"/>
        <w:jc w:val="both"/>
      </w:pPr>
      <w:r>
        <w:t>“Performance Assurance” means any one or more of the following, as may be required by the Seller:</w:t>
      </w:r>
    </w:p>
    <w:p w14:paraId="5271749A" w14:textId="77777777" w:rsidR="00BD61D0" w:rsidRDefault="00BD61D0">
      <w:pPr>
        <w:tabs>
          <w:tab w:val="left" w:pos="90"/>
        </w:tabs>
        <w:jc w:val="both"/>
      </w:pPr>
    </w:p>
    <w:p w14:paraId="65930891" w14:textId="77777777" w:rsidR="00BD61D0" w:rsidRDefault="00000000">
      <w:pPr>
        <w:tabs>
          <w:tab w:val="left" w:pos="90"/>
        </w:tabs>
        <w:jc w:val="both"/>
      </w:pPr>
      <w:r>
        <w:t>(a) a letter of credit;</w:t>
      </w:r>
    </w:p>
    <w:p w14:paraId="54BC8D99" w14:textId="77777777" w:rsidR="00BD61D0" w:rsidRDefault="00000000">
      <w:pPr>
        <w:tabs>
          <w:tab w:val="left" w:pos="90"/>
        </w:tabs>
        <w:jc w:val="both"/>
      </w:pPr>
      <w:r>
        <w:t>(b) cash in US dollars or in such other currency as may be acceptable to the Seller;</w:t>
      </w:r>
    </w:p>
    <w:p w14:paraId="60910823" w14:textId="77777777" w:rsidR="00BD61D0" w:rsidRDefault="00000000">
      <w:pPr>
        <w:tabs>
          <w:tab w:val="left" w:pos="90"/>
        </w:tabs>
        <w:jc w:val="both"/>
      </w:pPr>
      <w:r>
        <w:t>(c) other security, including, without limitation, a bank guarantee or parent company guarantee; or</w:t>
      </w:r>
    </w:p>
    <w:p w14:paraId="36F21396" w14:textId="77777777" w:rsidR="00BD61D0" w:rsidRDefault="00000000">
      <w:pPr>
        <w:tabs>
          <w:tab w:val="left" w:pos="90"/>
        </w:tabs>
        <w:jc w:val="both"/>
      </w:pPr>
      <w:r>
        <w:t>(d) any combination of the foregoing,</w:t>
      </w:r>
    </w:p>
    <w:p w14:paraId="7FE63868" w14:textId="77777777" w:rsidR="00BD61D0" w:rsidRDefault="00BD61D0">
      <w:pPr>
        <w:tabs>
          <w:tab w:val="left" w:pos="90"/>
        </w:tabs>
        <w:jc w:val="both"/>
      </w:pPr>
    </w:p>
    <w:p w14:paraId="3E0EE298" w14:textId="77777777" w:rsidR="00BD61D0" w:rsidRDefault="00000000">
      <w:pPr>
        <w:tabs>
          <w:tab w:val="left" w:pos="90"/>
        </w:tabs>
        <w:jc w:val="both"/>
      </w:pPr>
      <w:r>
        <w:t>in each case in such form and amount, and issued or provided by such entity, as is reasonably satisfactory to the Seller.</w:t>
      </w:r>
    </w:p>
    <w:p w14:paraId="5C17C1F3" w14:textId="77777777" w:rsidR="00BD61D0" w:rsidRDefault="00BD61D0">
      <w:pPr>
        <w:tabs>
          <w:tab w:val="left" w:pos="90"/>
        </w:tabs>
        <w:jc w:val="both"/>
      </w:pPr>
    </w:p>
    <w:p w14:paraId="1678743A" w14:textId="77777777" w:rsidR="00BD61D0" w:rsidRDefault="00000000">
      <w:pPr>
        <w:tabs>
          <w:tab w:val="left" w:pos="90"/>
        </w:tabs>
        <w:jc w:val="both"/>
      </w:pPr>
      <w:r>
        <w:t>No action taken by the Seller under this Clause, and no failure or delay by the Seller in exercising any right under this Clause, shall constitute a waiver of any right or remedy of the Seller or relieve the Buyer of any obligation under the Contract, including, without limitation, its obligation to make any payment when due.</w:t>
      </w:r>
    </w:p>
    <w:p w14:paraId="260F8C98" w14:textId="77777777" w:rsidR="00BD61D0" w:rsidRDefault="00BD61D0">
      <w:pPr>
        <w:tabs>
          <w:tab w:val="left" w:pos="90"/>
        </w:tabs>
        <w:jc w:val="both"/>
      </w:pPr>
    </w:p>
    <w:p w14:paraId="3D916D8C" w14:textId="77777777" w:rsidR="00BD61D0" w:rsidRDefault="00000000">
      <w:pPr>
        <w:numPr>
          <w:ilvl w:val="0"/>
          <w:numId w:val="16"/>
        </w:numPr>
        <w:tabs>
          <w:tab w:val="left" w:pos="426"/>
        </w:tabs>
        <w:ind w:left="0" w:firstLine="0"/>
        <w:jc w:val="both"/>
      </w:pPr>
      <w:r>
        <w:t xml:space="preserve">All </w:t>
      </w:r>
      <w:r>
        <w:rPr>
          <w:lang w:val="en-GB"/>
        </w:rPr>
        <w:t>payments under the Contract, whether in respect of the price of the Goods, any indemnity, damages, reimbursement or otherwise, shall be made in the currency specified in the Contract (the “Base Currency”), except as provided below.</w:t>
      </w:r>
    </w:p>
    <w:p w14:paraId="0F2474E5" w14:textId="77777777" w:rsidR="00BD61D0" w:rsidRDefault="00BD61D0">
      <w:pPr>
        <w:tabs>
          <w:tab w:val="left" w:pos="426"/>
        </w:tabs>
        <w:jc w:val="both"/>
        <w:rPr>
          <w:lang w:val="en-GB"/>
        </w:rPr>
      </w:pPr>
    </w:p>
    <w:p w14:paraId="04A5314A" w14:textId="77777777" w:rsidR="00BD61D0" w:rsidRDefault="00000000">
      <w:pPr>
        <w:tabs>
          <w:tab w:val="left" w:pos="426"/>
        </w:tabs>
        <w:jc w:val="both"/>
      </w:pPr>
      <w:r>
        <w:rPr>
          <w:lang w:val="en-GB"/>
        </w:rPr>
        <w:t xml:space="preserve">If, </w:t>
      </w:r>
      <w:proofErr w:type="gramStart"/>
      <w:r>
        <w:rPr>
          <w:lang w:val="en-GB"/>
        </w:rPr>
        <w:t>as a result of</w:t>
      </w:r>
      <w:proofErr w:type="gramEnd"/>
      <w:r>
        <w:rPr>
          <w:lang w:val="en-GB"/>
        </w:rPr>
        <w:t xml:space="preserve"> a Hardship Event, any amount payable under the Contract cannot be paid or received in the Base Currency, the Seller shall have the right, at its sole discretion, to require such amount to be paid in an Alternative Currency. The Seller shall notify the Buyer in writing (the “Alternative Currency Notice”), specifying:</w:t>
      </w:r>
    </w:p>
    <w:p w14:paraId="50608AEB" w14:textId="77777777" w:rsidR="00BD61D0" w:rsidRDefault="00BD61D0">
      <w:pPr>
        <w:tabs>
          <w:tab w:val="left" w:pos="426"/>
        </w:tabs>
        <w:jc w:val="both"/>
        <w:rPr>
          <w:lang w:val="en-GB"/>
        </w:rPr>
      </w:pPr>
    </w:p>
    <w:p w14:paraId="22BE4B90" w14:textId="77777777" w:rsidR="00BD61D0" w:rsidRDefault="00000000">
      <w:pPr>
        <w:tabs>
          <w:tab w:val="left" w:pos="426"/>
        </w:tabs>
        <w:jc w:val="both"/>
        <w:rPr>
          <w:lang w:val="en-GB"/>
        </w:rPr>
      </w:pPr>
      <w:r>
        <w:rPr>
          <w:lang w:val="en-GB"/>
        </w:rPr>
        <w:t>(a) the relevant payment obligation of the Buyer, including details of any affected invoice(s);</w:t>
      </w:r>
    </w:p>
    <w:p w14:paraId="7965A641" w14:textId="77777777" w:rsidR="00BD61D0" w:rsidRDefault="00000000">
      <w:pPr>
        <w:tabs>
          <w:tab w:val="left" w:pos="426"/>
        </w:tabs>
        <w:jc w:val="both"/>
        <w:rPr>
          <w:lang w:val="en-GB"/>
        </w:rPr>
      </w:pPr>
      <w:r>
        <w:rPr>
          <w:lang w:val="en-GB"/>
        </w:rPr>
        <w:t>(b) the Alternative Currency in which payment is to be made;</w:t>
      </w:r>
    </w:p>
    <w:p w14:paraId="4BA80EBD" w14:textId="77777777" w:rsidR="00BD61D0" w:rsidRDefault="00000000">
      <w:pPr>
        <w:tabs>
          <w:tab w:val="left" w:pos="426"/>
        </w:tabs>
        <w:jc w:val="both"/>
        <w:rPr>
          <w:lang w:val="en-GB"/>
        </w:rPr>
      </w:pPr>
      <w:r>
        <w:rPr>
          <w:lang w:val="en-GB"/>
        </w:rPr>
        <w:t>(c) the exchange rate applicable to the conversion of the relevant amount from the Base Currency into the Alternative Currency; and</w:t>
      </w:r>
    </w:p>
    <w:p w14:paraId="094A3DB5" w14:textId="77777777" w:rsidR="00BD61D0" w:rsidRDefault="00000000">
      <w:pPr>
        <w:tabs>
          <w:tab w:val="left" w:pos="426"/>
        </w:tabs>
        <w:jc w:val="both"/>
        <w:rPr>
          <w:lang w:val="en-GB"/>
        </w:rPr>
      </w:pPr>
      <w:r>
        <w:rPr>
          <w:lang w:val="en-GB"/>
        </w:rPr>
        <w:t>(d) the Seller’s bank account details for receipt of payment in the Alternative Currency and, where applicable, any information or bank details required from the Buyer.</w:t>
      </w:r>
    </w:p>
    <w:p w14:paraId="002E0274" w14:textId="77777777" w:rsidR="00BD61D0" w:rsidRDefault="00BD61D0">
      <w:pPr>
        <w:tabs>
          <w:tab w:val="left" w:pos="426"/>
        </w:tabs>
        <w:jc w:val="both"/>
        <w:rPr>
          <w:lang w:val="en-GB"/>
        </w:rPr>
      </w:pPr>
    </w:p>
    <w:p w14:paraId="0020CA60" w14:textId="77777777" w:rsidR="00BD61D0" w:rsidRDefault="00000000">
      <w:pPr>
        <w:numPr>
          <w:ilvl w:val="0"/>
          <w:numId w:val="16"/>
        </w:numPr>
        <w:tabs>
          <w:tab w:val="left" w:pos="426"/>
        </w:tabs>
        <w:ind w:left="0" w:firstLine="0"/>
        <w:jc w:val="both"/>
      </w:pPr>
      <w:r>
        <w:t xml:space="preserve">Upon receipt of an Alternative Currency Notice, the Buyer shall make the relevant payment in the Alternative Currency specified therein. The amount payable in the Alternative Currency shall be calculated using the exchange rate specified by the Seller in the Alternative Currency Notice, determined by the Seller acting reasonably, </w:t>
      </w:r>
      <w:proofErr w:type="gramStart"/>
      <w:r>
        <w:t>so as to</w:t>
      </w:r>
      <w:proofErr w:type="gramEnd"/>
      <w:r>
        <w:t xml:space="preserve"> ensure that the Seller receives the full economic equivalent of the amount due in the Base Currency.</w:t>
      </w:r>
    </w:p>
    <w:p w14:paraId="05007B21" w14:textId="77777777" w:rsidR="00BD61D0" w:rsidRDefault="00BD61D0">
      <w:pPr>
        <w:tabs>
          <w:tab w:val="left" w:pos="426"/>
        </w:tabs>
        <w:jc w:val="both"/>
      </w:pPr>
    </w:p>
    <w:p w14:paraId="7E804FF4" w14:textId="77777777" w:rsidR="00BD61D0" w:rsidRDefault="00000000">
      <w:pPr>
        <w:tabs>
          <w:tab w:val="left" w:pos="426"/>
        </w:tabs>
        <w:jc w:val="both"/>
      </w:pPr>
      <w:r>
        <w:t xml:space="preserve">From the effective date of the Alternative Currency Notice, the payment obligations identified therein shall be payable in </w:t>
      </w:r>
      <w:proofErr w:type="gramStart"/>
      <w:r>
        <w:t>the Alternative</w:t>
      </w:r>
      <w:proofErr w:type="gramEnd"/>
      <w:r>
        <w:t xml:space="preserve"> Currency to the bank account specified by the Seller in such Alternative Currency Notice. For the avoidance of doubt, payment shall be deemed made only when the relevant amount has been received by the Seller in full in cleared and immediately available funds in accordance with Clause 3.3.</w:t>
      </w:r>
    </w:p>
    <w:p w14:paraId="1B8839F0" w14:textId="77777777" w:rsidR="00BD61D0" w:rsidRDefault="00BD61D0">
      <w:pPr>
        <w:tabs>
          <w:tab w:val="left" w:pos="426"/>
        </w:tabs>
        <w:jc w:val="both"/>
      </w:pPr>
    </w:p>
    <w:p w14:paraId="54236043" w14:textId="77777777" w:rsidR="00BD61D0" w:rsidRDefault="00000000">
      <w:pPr>
        <w:tabs>
          <w:tab w:val="left" w:pos="426"/>
        </w:tabs>
        <w:jc w:val="both"/>
      </w:pPr>
      <w:r>
        <w:t>The Buyer shall bear any exchange rate losses, conversion costs and banking charges arising from payment in the Alternative Currency to the extent necessary to ensure that the Seller receives the full economic equivalent of the amount due in the Base Currency.</w:t>
      </w:r>
    </w:p>
    <w:p w14:paraId="6C30CD65" w14:textId="77777777" w:rsidR="00BD61D0" w:rsidRDefault="00BD61D0">
      <w:pPr>
        <w:tabs>
          <w:tab w:val="left" w:pos="426"/>
        </w:tabs>
        <w:jc w:val="both"/>
      </w:pPr>
    </w:p>
    <w:p w14:paraId="27447A7A" w14:textId="77777777" w:rsidR="00BD61D0" w:rsidRDefault="00000000">
      <w:pPr>
        <w:tabs>
          <w:tab w:val="left" w:pos="426"/>
        </w:tabs>
        <w:jc w:val="both"/>
      </w:pPr>
      <w:r>
        <w:t xml:space="preserve">The Buyer shall bear and indemnify the Seller against any loss, cost, expense or liability arising from or in connection with the Buyer’s failure or refusal to make payment in accordance with </w:t>
      </w:r>
      <w:proofErr w:type="gramStart"/>
      <w:r>
        <w:t>an Alternative</w:t>
      </w:r>
      <w:proofErr w:type="gramEnd"/>
      <w:r>
        <w:t xml:space="preserve"> Currency Notice.</w:t>
      </w:r>
    </w:p>
    <w:p w14:paraId="091B6B9F" w14:textId="77777777" w:rsidR="00BD61D0" w:rsidRDefault="00000000">
      <w:pPr>
        <w:numPr>
          <w:ilvl w:val="5"/>
          <w:numId w:val="29"/>
        </w:numPr>
        <w:tabs>
          <w:tab w:val="left" w:pos="284"/>
        </w:tabs>
        <w:spacing w:before="120" w:after="120"/>
        <w:ind w:left="0" w:firstLine="0"/>
        <w:jc w:val="both"/>
        <w:outlineLvl w:val="5"/>
        <w:rPr>
          <w:b/>
          <w:bCs/>
        </w:rPr>
      </w:pPr>
      <w:bookmarkStart w:id="19" w:name="RISKOFLOSSANDTITLE"/>
      <w:r>
        <w:rPr>
          <w:b/>
          <w:bCs/>
        </w:rPr>
        <w:t>RISK OF LOSS AND TITLE</w:t>
      </w:r>
      <w:bookmarkEnd w:id="19"/>
    </w:p>
    <w:p w14:paraId="7BFC694E" w14:textId="77777777" w:rsidR="00BD61D0" w:rsidRDefault="00000000">
      <w:pPr>
        <w:numPr>
          <w:ilvl w:val="0"/>
          <w:numId w:val="11"/>
        </w:numPr>
        <w:tabs>
          <w:tab w:val="left" w:pos="426"/>
        </w:tabs>
        <w:ind w:left="0" w:firstLine="0"/>
        <w:jc w:val="both"/>
      </w:pPr>
      <w:r>
        <w:t>Unless otherwise expressly provided in the Contract, risk of loss of or damage to the Goods shall pass from the Seller to the Buyer in accordance with the applicable Incoterms® 2020 rule. Title to the Goods shall not pass to the Buyer until the Seller has received payment in full in cleared and immediately available funds for the relevant Goods.</w:t>
      </w:r>
    </w:p>
    <w:p w14:paraId="1D60DE88" w14:textId="77777777" w:rsidR="00BD61D0" w:rsidRDefault="00000000">
      <w:pPr>
        <w:numPr>
          <w:ilvl w:val="0"/>
          <w:numId w:val="11"/>
        </w:numPr>
        <w:tabs>
          <w:tab w:val="left" w:pos="426"/>
        </w:tabs>
        <w:ind w:left="0" w:firstLine="0"/>
        <w:jc w:val="both"/>
      </w:pPr>
      <w:r>
        <w:t>The Delivery Date shall be determined in accordance with the applicable Incoterms® 2020 rule and shall be evidenced by the relevant transport or delivery document, including, as applicable, a bill of lading</w:t>
      </w:r>
      <w:proofErr w:type="gramStart"/>
      <w:r>
        <w:t>, consignment</w:t>
      </w:r>
      <w:proofErr w:type="gramEnd"/>
      <w:r>
        <w:t xml:space="preserve"> note, delivery receipt or other document evidencing delivery of the Goods in accordance with the Contract.</w:t>
      </w:r>
    </w:p>
    <w:p w14:paraId="2845D15D" w14:textId="77777777" w:rsidR="00BD61D0" w:rsidRDefault="00000000">
      <w:pPr>
        <w:numPr>
          <w:ilvl w:val="5"/>
          <w:numId w:val="29"/>
        </w:numPr>
        <w:tabs>
          <w:tab w:val="left" w:pos="284"/>
        </w:tabs>
        <w:spacing w:before="120" w:after="120"/>
        <w:ind w:left="0" w:firstLine="0"/>
        <w:jc w:val="both"/>
        <w:outlineLvl w:val="5"/>
        <w:rPr>
          <w:b/>
          <w:bCs/>
        </w:rPr>
      </w:pPr>
      <w:bookmarkStart w:id="20" w:name="DELIVERYTERMS"/>
      <w:r>
        <w:rPr>
          <w:b/>
          <w:bCs/>
        </w:rPr>
        <w:t>DELIVERY TERMS</w:t>
      </w:r>
      <w:bookmarkEnd w:id="20"/>
    </w:p>
    <w:p w14:paraId="197D9AFA" w14:textId="77777777" w:rsidR="00BD61D0" w:rsidRDefault="00000000">
      <w:pPr>
        <w:numPr>
          <w:ilvl w:val="0"/>
          <w:numId w:val="27"/>
        </w:numPr>
        <w:tabs>
          <w:tab w:val="left" w:pos="426"/>
        </w:tabs>
        <w:ind w:left="0" w:firstLine="0"/>
        <w:jc w:val="both"/>
      </w:pPr>
      <w:r>
        <w:t xml:space="preserve"> Delivery of the Goods shall be </w:t>
      </w:r>
      <w:proofErr w:type="gramStart"/>
      <w:r>
        <w:t>effected</w:t>
      </w:r>
      <w:proofErr w:type="gramEnd"/>
      <w:r>
        <w:t xml:space="preserve"> in accordance with the terms of the relevant Contract and the applicable Incoterms® 2020 rule. In the event of any conflict or inconsistency between the Contract and the applicable Incoterms® 2020 rule, the Contract shall prevail.</w:t>
      </w:r>
    </w:p>
    <w:p w14:paraId="02AF3986" w14:textId="32D0E738" w:rsidR="00BD61D0" w:rsidRDefault="00000000">
      <w:pPr>
        <w:numPr>
          <w:ilvl w:val="0"/>
          <w:numId w:val="27"/>
        </w:numPr>
        <w:tabs>
          <w:tab w:val="left" w:pos="426"/>
        </w:tabs>
        <w:ind w:left="0" w:firstLine="0"/>
        <w:jc w:val="both"/>
      </w:pPr>
      <w:r>
        <w:t>Unless otherwise expressly agreed in the relevant Contract, the Seller shall be entitled to deliver up to [ten per cent (10%)] more or less than the contracted quantity at the Seller’s option (the “Quantity Tolerance”). Any such variation shall constitute due performance by the Seller and shall not constitute a breach of the Contract or give rise to any claim by the Buyer. In addition, any discrepancy in the measured quantity of the Goods of up to and including 0.5% (being the customary measurement tolerance of a draught survey) shall be disregarded and shall not give rise to any claim by either Party.</w:t>
      </w:r>
    </w:p>
    <w:p w14:paraId="173E6ED9" w14:textId="13432EA8" w:rsidR="00BD61D0" w:rsidRDefault="00000000">
      <w:pPr>
        <w:tabs>
          <w:tab w:val="left" w:pos="426"/>
        </w:tabs>
        <w:jc w:val="both"/>
      </w:pPr>
      <w:r>
        <w:t xml:space="preserve">The Buyer shall accept and pay for the quantity of Goods </w:t>
      </w:r>
      <w:proofErr w:type="gramStart"/>
      <w:r>
        <w:t>actually delivered</w:t>
      </w:r>
      <w:proofErr w:type="gramEnd"/>
      <w:r>
        <w:t xml:space="preserve"> within the Quantity Tolerance.</w:t>
      </w:r>
    </w:p>
    <w:p w14:paraId="512F31E8" w14:textId="16E2ADB0" w:rsidR="00BD61D0" w:rsidRDefault="00000000">
      <w:pPr>
        <w:tabs>
          <w:tab w:val="left" w:pos="426"/>
        </w:tabs>
        <w:jc w:val="both"/>
      </w:pPr>
      <w:r>
        <w:t>If the quantity of Goods delivered is less than the minimum quantity permitted under the Quantity Tolerance, the Seller shall be liable, subject to the other provisions of these GTCS, only in respect of that portion of the shortfall which falls below such minimum quantity.</w:t>
      </w:r>
    </w:p>
    <w:p w14:paraId="1A9A6F2B" w14:textId="77777777" w:rsidR="00BD61D0" w:rsidRDefault="00BD61D0">
      <w:pPr>
        <w:tabs>
          <w:tab w:val="left" w:pos="426"/>
        </w:tabs>
        <w:jc w:val="both"/>
      </w:pPr>
    </w:p>
    <w:p w14:paraId="31A78EF3" w14:textId="77777777" w:rsidR="00BD61D0" w:rsidRDefault="00000000">
      <w:pPr>
        <w:numPr>
          <w:ilvl w:val="0"/>
          <w:numId w:val="27"/>
        </w:numPr>
        <w:tabs>
          <w:tab w:val="left" w:pos="426"/>
        </w:tabs>
        <w:ind w:left="0" w:firstLine="0"/>
        <w:jc w:val="both"/>
      </w:pPr>
      <w:r>
        <w:t>Unless otherwise expressly agreed in the Contract, any delay in delivery or delivery of any non-conforming instalment or consignment shall not entitle the Buyer to reject, suspend or cancel any other instalment or consignment or to terminate the Contract in whole or in part.</w:t>
      </w:r>
    </w:p>
    <w:p w14:paraId="0423E150" w14:textId="77777777" w:rsidR="00BD61D0" w:rsidRDefault="00000000">
      <w:pPr>
        <w:numPr>
          <w:ilvl w:val="0"/>
          <w:numId w:val="27"/>
        </w:numPr>
        <w:tabs>
          <w:tab w:val="left" w:pos="426"/>
        </w:tabs>
        <w:ind w:left="0" w:firstLine="0"/>
        <w:jc w:val="both"/>
      </w:pPr>
      <w:r>
        <w:t xml:space="preserve">The Buyer shall notify the Seller in writing of any claim relating to any non-conformity, non-delivery or late delivery of the Goods and shall provide all relevant supporting documentation within sixty (60) calendar days from the Delivery Date. If the Buyer fails to submit such claim and supporting documentation within such period, the claim shall, to the fullest extent permitted by applicable law, be deemed </w:t>
      </w:r>
      <w:r>
        <w:lastRenderedPageBreak/>
        <w:t>irrevocably waived and barred, and the Seller shall have no liability in respect thereof.</w:t>
      </w:r>
    </w:p>
    <w:p w14:paraId="6F877627" w14:textId="77777777" w:rsidR="00BD61D0" w:rsidRDefault="00000000">
      <w:pPr>
        <w:numPr>
          <w:ilvl w:val="0"/>
          <w:numId w:val="27"/>
        </w:numPr>
        <w:tabs>
          <w:tab w:val="left" w:pos="426"/>
        </w:tabs>
        <w:ind w:left="0" w:firstLine="0"/>
        <w:jc w:val="both"/>
      </w:pPr>
      <w:r>
        <w:t xml:space="preserve">The Buyer’s obligation to take delivery of the Goods shall constitute a material obligation under the Contract, and time shall be of the essence in respect of such obligation. If the Buyer fails to take delivery of the Goods or any part thereof within the agreed Delivery Period, or fails to provide in a timely manner any instructions, documents, </w:t>
      </w:r>
      <w:proofErr w:type="spellStart"/>
      <w:r>
        <w:t>licences</w:t>
      </w:r>
      <w:proofErr w:type="spellEnd"/>
      <w:r>
        <w:t xml:space="preserve">, consents, </w:t>
      </w:r>
      <w:proofErr w:type="spellStart"/>
      <w:r>
        <w:t>authorisations</w:t>
      </w:r>
      <w:proofErr w:type="spellEnd"/>
      <w:r>
        <w:t xml:space="preserve"> or other information or assistance required to enable the Seller to dispatch, transport or deliver the Goods in accordance with the Contract, the Seller shall be entitled, at its sole discretion and without prejudice to any other rights or remedies available to it:</w:t>
      </w:r>
    </w:p>
    <w:p w14:paraId="3ACCA9EF" w14:textId="77777777" w:rsidR="00BD61D0" w:rsidRDefault="00BD61D0">
      <w:pPr>
        <w:tabs>
          <w:tab w:val="left" w:pos="426"/>
        </w:tabs>
        <w:jc w:val="both"/>
      </w:pPr>
    </w:p>
    <w:p w14:paraId="58A001BA" w14:textId="77777777" w:rsidR="00BD61D0" w:rsidRDefault="00000000">
      <w:pPr>
        <w:tabs>
          <w:tab w:val="left" w:pos="426"/>
        </w:tabs>
        <w:jc w:val="both"/>
      </w:pPr>
      <w:r>
        <w:t>(a) to store the Goods or arrange for their storage and, where appropriate, insurance, at the Buyer’s sole risk and expense, and the Buyer shall reimburse the Seller on demand for all costs and expenses incurred in connection therewith;</w:t>
      </w:r>
    </w:p>
    <w:p w14:paraId="0D6F167D" w14:textId="77777777" w:rsidR="00BD61D0" w:rsidRDefault="00BD61D0">
      <w:pPr>
        <w:tabs>
          <w:tab w:val="left" w:pos="426"/>
        </w:tabs>
        <w:jc w:val="both"/>
      </w:pPr>
    </w:p>
    <w:p w14:paraId="79BE6BAF" w14:textId="77777777" w:rsidR="00BD61D0" w:rsidRDefault="00000000">
      <w:pPr>
        <w:tabs>
          <w:tab w:val="left" w:pos="426"/>
        </w:tabs>
        <w:jc w:val="both"/>
      </w:pPr>
      <w:r>
        <w:t>(b) to suspend or postpone the dispatch, transportation or delivery of the Goods;</w:t>
      </w:r>
    </w:p>
    <w:p w14:paraId="19361435" w14:textId="77777777" w:rsidR="00BD61D0" w:rsidRDefault="00BD61D0">
      <w:pPr>
        <w:tabs>
          <w:tab w:val="left" w:pos="426"/>
        </w:tabs>
        <w:jc w:val="both"/>
      </w:pPr>
    </w:p>
    <w:p w14:paraId="4AB20401" w14:textId="77777777" w:rsidR="00BD61D0" w:rsidRDefault="00000000">
      <w:pPr>
        <w:tabs>
          <w:tab w:val="left" w:pos="426"/>
        </w:tabs>
        <w:jc w:val="both"/>
      </w:pPr>
      <w:r>
        <w:t>(c) to resell or otherwise dispose of the Goods to any third party on such terms as the Seller may determine; and/or</w:t>
      </w:r>
    </w:p>
    <w:p w14:paraId="2A507088" w14:textId="77777777" w:rsidR="00BD61D0" w:rsidRDefault="00BD61D0">
      <w:pPr>
        <w:tabs>
          <w:tab w:val="left" w:pos="426"/>
        </w:tabs>
        <w:jc w:val="both"/>
      </w:pPr>
    </w:p>
    <w:p w14:paraId="6AF9E6E6" w14:textId="77777777" w:rsidR="00BD61D0" w:rsidRDefault="00000000">
      <w:pPr>
        <w:tabs>
          <w:tab w:val="left" w:pos="426"/>
        </w:tabs>
        <w:jc w:val="both"/>
      </w:pPr>
      <w:r>
        <w:t xml:space="preserve">(d) to recover from the Buyer all losses, </w:t>
      </w:r>
      <w:proofErr w:type="gramStart"/>
      <w:r>
        <w:t>damages</w:t>
      </w:r>
      <w:proofErr w:type="gramEnd"/>
      <w:r>
        <w:t xml:space="preserve">, costs and expenses incurred by the Seller </w:t>
      </w:r>
      <w:proofErr w:type="gramStart"/>
      <w:r>
        <w:t>as a result of</w:t>
      </w:r>
      <w:proofErr w:type="gramEnd"/>
      <w:r>
        <w:t xml:space="preserve"> or in connection with the Buyer’s failure to take delivery or otherwise comply with its obligations under this Clause.</w:t>
      </w:r>
    </w:p>
    <w:p w14:paraId="101BE910" w14:textId="77777777" w:rsidR="00BD61D0" w:rsidRDefault="00BD61D0">
      <w:pPr>
        <w:tabs>
          <w:tab w:val="left" w:pos="426"/>
        </w:tabs>
        <w:jc w:val="both"/>
      </w:pPr>
    </w:p>
    <w:p w14:paraId="19C8C6AF" w14:textId="77777777" w:rsidR="00BD61D0" w:rsidRDefault="00000000">
      <w:pPr>
        <w:tabs>
          <w:tab w:val="left" w:pos="426"/>
        </w:tabs>
        <w:jc w:val="both"/>
      </w:pPr>
      <w:r>
        <w:t>Risk of loss of or damage to the Goods shall pass to the Buyer at the time when delivery would have occurred but for the Buyer’s failure to take delivery or otherwise comply with its obligations under this Clause.</w:t>
      </w:r>
    </w:p>
    <w:p w14:paraId="467AE012" w14:textId="77777777" w:rsidR="00BD61D0" w:rsidRDefault="00BD61D0">
      <w:pPr>
        <w:tabs>
          <w:tab w:val="left" w:pos="426"/>
        </w:tabs>
        <w:jc w:val="both"/>
      </w:pPr>
    </w:p>
    <w:p w14:paraId="72F2EABA" w14:textId="77777777" w:rsidR="00BD61D0" w:rsidRDefault="00000000">
      <w:pPr>
        <w:tabs>
          <w:tab w:val="left" w:pos="426"/>
        </w:tabs>
        <w:jc w:val="both"/>
      </w:pPr>
      <w:r>
        <w:t>Any amounts received by the Seller from the Buyer may be applied by the Seller against any amounts due from the Buyer under the Contract, including any losses, damages, costs and expenses recoverable under this Clause.</w:t>
      </w:r>
    </w:p>
    <w:p w14:paraId="6C23D9C1" w14:textId="77777777" w:rsidR="00BD61D0" w:rsidRDefault="00BD61D0">
      <w:pPr>
        <w:contextualSpacing/>
      </w:pPr>
    </w:p>
    <w:p w14:paraId="3665A871" w14:textId="77777777" w:rsidR="00BD61D0" w:rsidRDefault="00000000">
      <w:pPr>
        <w:numPr>
          <w:ilvl w:val="0"/>
          <w:numId w:val="27"/>
        </w:numPr>
        <w:tabs>
          <w:tab w:val="left" w:pos="426"/>
        </w:tabs>
        <w:ind w:left="0" w:firstLine="0"/>
        <w:jc w:val="both"/>
      </w:pPr>
      <w:r>
        <w:t xml:space="preserve">At the Seller’s request, the Buyer shall promptly provide the Seller with such documents, information and evidence as the Seller may reasonably require for the purposes of obtaining or supporting any exemption, zero-rating, relief or other </w:t>
      </w:r>
      <w:proofErr w:type="spellStart"/>
      <w:r>
        <w:t>favourable</w:t>
      </w:r>
      <w:proofErr w:type="spellEnd"/>
      <w:r>
        <w:t xml:space="preserve"> treatment in respect of any Taxes applicable to the sale, export, import or delivery of the Goods. Unless otherwise specified by the Seller, such documents shall be provided within </w:t>
      </w:r>
      <w:r>
        <w:rPr>
          <w:highlight w:val="yellow"/>
        </w:rPr>
        <w:t>forty-five (45) calendar days</w:t>
      </w:r>
      <w:r>
        <w:t xml:space="preserve"> from the date of the Seller’s request.</w:t>
      </w:r>
    </w:p>
    <w:p w14:paraId="74FBBD1B" w14:textId="77777777" w:rsidR="00BD61D0" w:rsidRDefault="00BD61D0">
      <w:pPr>
        <w:tabs>
          <w:tab w:val="left" w:pos="426"/>
        </w:tabs>
        <w:jc w:val="both"/>
        <w:rPr>
          <w:highlight w:val="yellow"/>
        </w:rPr>
      </w:pPr>
    </w:p>
    <w:p w14:paraId="7892AEA4" w14:textId="112E091D" w:rsidR="00BD61D0" w:rsidRDefault="00000000">
      <w:pPr>
        <w:tabs>
          <w:tab w:val="left" w:pos="426"/>
        </w:tabs>
        <w:jc w:val="both"/>
      </w:pPr>
      <w:r>
        <w:rPr>
          <w:b/>
          <w:bCs/>
        </w:rPr>
        <w:t>5.7.</w:t>
      </w:r>
      <w:r>
        <w:t xml:space="preserve"> If the Buyer fails to provide any document, information or evidence required under Clause 5.6 within the applicable time limit and, as a result, the Seller, any of its Affiliates, its supplier or the manufacturer of the Goods becomes liable for any Tax, duty, interest, penalty, fine, cost or other charge that would not otherwise have been payable, the Buyer shall indemnify the Seller (and, where applicable, its Affiliates, its supplier or the manufacturer of the Goods) on demand against all such amounts and any related losses, costs and expenses.</w:t>
      </w:r>
    </w:p>
    <w:p w14:paraId="2E42B0E8" w14:textId="77777777" w:rsidR="00BD61D0" w:rsidRDefault="00BD61D0">
      <w:pPr>
        <w:tabs>
          <w:tab w:val="left" w:pos="426"/>
        </w:tabs>
        <w:jc w:val="both"/>
      </w:pPr>
    </w:p>
    <w:p w14:paraId="4F897A57" w14:textId="77777777" w:rsidR="00BD61D0" w:rsidRDefault="00000000">
      <w:pPr>
        <w:tabs>
          <w:tab w:val="left" w:pos="426"/>
        </w:tabs>
        <w:jc w:val="both"/>
      </w:pPr>
      <w:r>
        <w:t xml:space="preserve">If the Buyer subsequently provides the required documents and the Seller actually obtains a refund or recovery of any </w:t>
      </w:r>
      <w:r>
        <w:t>amount previously reimbursed by the Buyer under this Clause, the Seller shall reimburse the Buyer only to the extent of the amount actually recovered by the Seller, less any Taxes, duties, interest, penalties, fines, costs or expenses incurred by the Seller in connection therewith.</w:t>
      </w:r>
    </w:p>
    <w:p w14:paraId="68272F13" w14:textId="77777777" w:rsidR="00BD61D0" w:rsidRDefault="00BD61D0">
      <w:pPr>
        <w:tabs>
          <w:tab w:val="left" w:pos="426"/>
        </w:tabs>
        <w:jc w:val="both"/>
      </w:pPr>
    </w:p>
    <w:p w14:paraId="4245D314" w14:textId="77777777" w:rsidR="00BD61D0" w:rsidRDefault="00000000">
      <w:pPr>
        <w:numPr>
          <w:ilvl w:val="5"/>
          <w:numId w:val="29"/>
        </w:numPr>
        <w:tabs>
          <w:tab w:val="left" w:pos="284"/>
        </w:tabs>
        <w:spacing w:before="120" w:after="120"/>
        <w:ind w:left="0" w:firstLine="0"/>
        <w:jc w:val="both"/>
        <w:outlineLvl w:val="5"/>
        <w:rPr>
          <w:b/>
          <w:bCs/>
        </w:rPr>
      </w:pPr>
      <w:r>
        <w:rPr>
          <w:b/>
          <w:bCs/>
        </w:rPr>
        <w:t>MODES OF TRANSPORTATION</w:t>
      </w:r>
    </w:p>
    <w:p w14:paraId="0BBF84AE" w14:textId="77777777" w:rsidR="00BD61D0" w:rsidRDefault="00000000">
      <w:pPr>
        <w:numPr>
          <w:ilvl w:val="0"/>
          <w:numId w:val="22"/>
        </w:numPr>
        <w:tabs>
          <w:tab w:val="left" w:pos="426"/>
        </w:tabs>
        <w:ind w:left="0" w:firstLine="0"/>
        <w:jc w:val="both"/>
      </w:pPr>
      <w:r>
        <w:t>Where the Goods are transported by sea and the applicable shipping terms are not fully set out in the Contract, the relevant agreed fixture recap, contract of affreightment or charterparty and any accepted vessel nomination shall apply, as applicable, to the extent not inconsistent with the Contract.</w:t>
      </w:r>
    </w:p>
    <w:p w14:paraId="4D51B597" w14:textId="77777777" w:rsidR="00BD61D0" w:rsidRDefault="00000000">
      <w:pPr>
        <w:numPr>
          <w:ilvl w:val="0"/>
          <w:numId w:val="22"/>
        </w:numPr>
        <w:tabs>
          <w:tab w:val="left" w:pos="426"/>
        </w:tabs>
        <w:ind w:left="0" w:firstLine="0"/>
        <w:jc w:val="both"/>
      </w:pPr>
      <w:r>
        <w:t>Where the Buyer is required under the Contract or the applicable Incoterms® 2020 rule to provide any instructions, documents, information or assistance in connection with the transportation or delivery of the Goods, the Buyer shall provide the same sufficiently in advance to enable the timely dispatch, transportation, delivery, unloading and handling of the Goods, the proper preparation and execution of transport and customs documents and the expeditious turnover of any means of transport.</w:t>
      </w:r>
    </w:p>
    <w:p w14:paraId="52B04C67" w14:textId="77777777" w:rsidR="00BD61D0" w:rsidRDefault="00000000">
      <w:pPr>
        <w:numPr>
          <w:ilvl w:val="0"/>
          <w:numId w:val="22"/>
        </w:numPr>
        <w:tabs>
          <w:tab w:val="left" w:pos="426"/>
        </w:tabs>
        <w:ind w:left="0" w:firstLine="0"/>
        <w:jc w:val="both"/>
      </w:pPr>
      <w:r>
        <w:t>If the Buyer fails to provide any instructions, documents, information or assistance required under the Contract, or if any such instructions, documents or information are incomplete, inaccurate or misleading, the Seller shall not be liable for any delay, failure to deliver or other failure to perform to the extent caused by or resulting from such failure, incompleteness, inaccuracy or misleading information, and the Buyer shall indemnify the Seller on demand against all losses, damages, costs and expenses incurred by the Seller as a result thereof.</w:t>
      </w:r>
    </w:p>
    <w:p w14:paraId="506FF07F" w14:textId="77777777" w:rsidR="00BD61D0" w:rsidRDefault="00000000">
      <w:pPr>
        <w:numPr>
          <w:ilvl w:val="0"/>
          <w:numId w:val="22"/>
        </w:numPr>
        <w:tabs>
          <w:tab w:val="left" w:pos="426"/>
        </w:tabs>
        <w:ind w:left="0" w:firstLine="0"/>
        <w:jc w:val="both"/>
      </w:pPr>
      <w:r>
        <w:t>The Party responsible under the Contract or the applicable Incoterms® 2020 rule for providing any means of transport shall be responsible for its timely arrival and departure and shall ensure that such means of transport is suitable for the carriage of the Goods, in good technical condition and clean and free from residues of previously transported cargo or other contaminants that may adversely affect the Goods.</w:t>
      </w:r>
    </w:p>
    <w:p w14:paraId="716A133F" w14:textId="77777777" w:rsidR="00BD61D0" w:rsidRDefault="00000000">
      <w:pPr>
        <w:numPr>
          <w:ilvl w:val="5"/>
          <w:numId w:val="29"/>
        </w:numPr>
        <w:tabs>
          <w:tab w:val="left" w:pos="284"/>
        </w:tabs>
        <w:spacing w:before="120" w:after="120"/>
        <w:ind w:left="0" w:firstLine="0"/>
        <w:jc w:val="both"/>
        <w:outlineLvl w:val="5"/>
        <w:rPr>
          <w:b/>
          <w:bCs/>
        </w:rPr>
      </w:pPr>
      <w:bookmarkStart w:id="21" w:name="WARRANTYOFQUALITY"/>
      <w:r>
        <w:rPr>
          <w:b/>
          <w:bCs/>
        </w:rPr>
        <w:t>WARRANTY OF QUALITY</w:t>
      </w:r>
      <w:bookmarkEnd w:id="21"/>
    </w:p>
    <w:p w14:paraId="0D71534C" w14:textId="77777777" w:rsidR="00BD61D0" w:rsidRDefault="00000000">
      <w:pPr>
        <w:numPr>
          <w:ilvl w:val="0"/>
          <w:numId w:val="21"/>
        </w:numPr>
        <w:tabs>
          <w:tab w:val="left" w:pos="426"/>
        </w:tabs>
        <w:ind w:left="0" w:firstLine="0"/>
        <w:jc w:val="both"/>
      </w:pPr>
      <w:r>
        <w:t>Each shipment of Goods shall comply with the Specification and description set out in the relevant Contract.</w:t>
      </w:r>
    </w:p>
    <w:p w14:paraId="4F954461" w14:textId="77777777" w:rsidR="00BD61D0" w:rsidRDefault="00000000">
      <w:pPr>
        <w:numPr>
          <w:ilvl w:val="0"/>
          <w:numId w:val="21"/>
        </w:numPr>
        <w:tabs>
          <w:tab w:val="left" w:pos="90"/>
          <w:tab w:val="left" w:pos="426"/>
        </w:tabs>
        <w:ind w:left="0" w:firstLine="0"/>
        <w:jc w:val="both"/>
      </w:pPr>
      <w:r>
        <w:t xml:space="preserve">Except as expressly provided in the Contract, and to the fullest extent permitted by applicable law, the Seller makes no representation or warranty, express or implied, in relation to the Goods, including any representation or warranty as to quality, condition, merchantability, satisfactory quality, fitness or suitability for any particular purpose. All conditions, warranties and other terms which might otherwise be implied by statute, common law or otherwise are </w:t>
      </w:r>
      <w:proofErr w:type="gramStart"/>
      <w:r>
        <w:t>excluded to the fullest extent</w:t>
      </w:r>
      <w:proofErr w:type="gramEnd"/>
      <w:r>
        <w:t xml:space="preserve"> permitted by applicable law.</w:t>
      </w:r>
    </w:p>
    <w:p w14:paraId="2C6D18CD" w14:textId="77777777" w:rsidR="00BD61D0" w:rsidRDefault="00000000">
      <w:pPr>
        <w:numPr>
          <w:ilvl w:val="5"/>
          <w:numId w:val="29"/>
        </w:numPr>
        <w:tabs>
          <w:tab w:val="left" w:pos="284"/>
        </w:tabs>
        <w:spacing w:before="120" w:after="120"/>
        <w:ind w:left="0" w:firstLine="0"/>
        <w:jc w:val="both"/>
        <w:outlineLvl w:val="5"/>
        <w:rPr>
          <w:b/>
          <w:bCs/>
        </w:rPr>
      </w:pPr>
      <w:bookmarkStart w:id="22" w:name="QUALITYDETERMINATIONANDREJECTION"/>
      <w:r>
        <w:rPr>
          <w:b/>
          <w:bCs/>
        </w:rPr>
        <w:t>QUALITY DETERMINATION AND REJECTION</w:t>
      </w:r>
      <w:bookmarkEnd w:id="22"/>
    </w:p>
    <w:p w14:paraId="705D48F6" w14:textId="77777777" w:rsidR="00BD61D0" w:rsidRDefault="00000000">
      <w:pPr>
        <w:numPr>
          <w:ilvl w:val="0"/>
          <w:numId w:val="28"/>
        </w:numPr>
        <w:tabs>
          <w:tab w:val="left" w:pos="426"/>
        </w:tabs>
        <w:ind w:left="0" w:firstLine="0"/>
        <w:jc w:val="both"/>
      </w:pPr>
      <w:r>
        <w:t xml:space="preserve">The Seller shall, at its own expense, arrange for each shipment of the Goods to be sampled and </w:t>
      </w:r>
      <w:proofErr w:type="spellStart"/>
      <w:r>
        <w:t>analysed</w:t>
      </w:r>
      <w:proofErr w:type="spellEnd"/>
      <w:r>
        <w:t xml:space="preserve"> in accordance with the sampling and analysis methods specified in the relevant Contract or, if no such methods are specified, in accordance with customary industry practice, by an independent surveyor appointed by the Seller (the “Seller’s Surveyor”).</w:t>
      </w:r>
    </w:p>
    <w:p w14:paraId="45C4F310" w14:textId="77777777" w:rsidR="00BD61D0" w:rsidRDefault="00BD61D0">
      <w:pPr>
        <w:tabs>
          <w:tab w:val="left" w:pos="426"/>
        </w:tabs>
        <w:jc w:val="both"/>
      </w:pPr>
    </w:p>
    <w:p w14:paraId="2FAD83A8" w14:textId="77777777" w:rsidR="00BD61D0" w:rsidRDefault="00000000">
      <w:pPr>
        <w:tabs>
          <w:tab w:val="left" w:pos="426"/>
        </w:tabs>
        <w:jc w:val="both"/>
      </w:pPr>
      <w:r>
        <w:lastRenderedPageBreak/>
        <w:t xml:space="preserve">As soon as the </w:t>
      </w:r>
      <w:proofErr w:type="gramStart"/>
      <w:r>
        <w:t>final results</w:t>
      </w:r>
      <w:proofErr w:type="gramEnd"/>
      <w:r>
        <w:t xml:space="preserve"> of the analysis are available, the Seller shall make the relevant quality certificate available to the Buyer. The results stated in the quality certificate issued by the Seller’s Surveyor shall be final and binding on the Parties, unless disputed by the Buyer strictly in accordance with Clause 8.3.</w:t>
      </w:r>
    </w:p>
    <w:p w14:paraId="2EA08B84" w14:textId="77777777" w:rsidR="00BD61D0" w:rsidRDefault="00BD61D0">
      <w:pPr>
        <w:tabs>
          <w:tab w:val="left" w:pos="426"/>
        </w:tabs>
        <w:jc w:val="both"/>
      </w:pPr>
    </w:p>
    <w:p w14:paraId="6015055E" w14:textId="77777777" w:rsidR="00BD61D0" w:rsidRDefault="00000000">
      <w:pPr>
        <w:tabs>
          <w:tab w:val="left" w:pos="426"/>
        </w:tabs>
        <w:jc w:val="both"/>
      </w:pPr>
      <w:r>
        <w:t>Where samples are taken for the purpose of determining the quality characteristics of the Goods, an umpire sample shall be taken, clearly identified and retained for a period of not less than sixty (60) calendar days from the date of sampling.</w:t>
      </w:r>
    </w:p>
    <w:p w14:paraId="217BCCC1" w14:textId="77777777" w:rsidR="00BD61D0" w:rsidRDefault="00BD61D0">
      <w:pPr>
        <w:tabs>
          <w:tab w:val="left" w:pos="426"/>
        </w:tabs>
        <w:jc w:val="both"/>
      </w:pPr>
    </w:p>
    <w:p w14:paraId="256AC748" w14:textId="77777777" w:rsidR="00BD61D0" w:rsidRDefault="00000000">
      <w:pPr>
        <w:numPr>
          <w:ilvl w:val="0"/>
          <w:numId w:val="28"/>
        </w:numPr>
        <w:tabs>
          <w:tab w:val="left" w:pos="426"/>
        </w:tabs>
        <w:ind w:left="0" w:firstLine="0"/>
        <w:jc w:val="both"/>
      </w:pPr>
      <w:r>
        <w:t xml:space="preserve">The Buyer may, at its own expense, appoint an independent surveyor (the “Buyer’s Surveyor”) to determine the quality of the Goods and their conformity with the Specification. Any sampling and analysis by the Buyer’s Surveyor shall be carried out prior to the transfer of risk of loss of or damage to the </w:t>
      </w:r>
      <w:proofErr w:type="gramStart"/>
      <w:r>
        <w:t>Goods to the Buyer</w:t>
      </w:r>
      <w:proofErr w:type="gramEnd"/>
      <w:r>
        <w:t xml:space="preserve"> and shall not interfere with or delay the loading, dispatch, transportation or delivery of the Goods. The appointment of the Buyer’s Surveyor and any inspection, sampling or analysis carried out by it shall not affect the final and binding nature of the Seller’s Surveyor’s quality certificate except as expressly provided in Clause 8.3.</w:t>
      </w:r>
    </w:p>
    <w:p w14:paraId="0C6BCD5B" w14:textId="77777777" w:rsidR="00BD61D0" w:rsidRDefault="00000000">
      <w:pPr>
        <w:numPr>
          <w:ilvl w:val="0"/>
          <w:numId w:val="28"/>
        </w:numPr>
        <w:tabs>
          <w:tab w:val="left" w:pos="426"/>
        </w:tabs>
        <w:ind w:left="0" w:firstLine="0"/>
        <w:jc w:val="both"/>
      </w:pPr>
      <w:r>
        <w:t xml:space="preserve">If the results obtained by the Buyer’s Surveyor differ from those stated in the quality certificate issued by the Seller’s Surveyor by more than the applicable quality tolerances specified in the Specification, the Buyer may dispute the relevant results only by requesting that the umpire sample referred to in Clause 8.1 be </w:t>
      </w:r>
      <w:proofErr w:type="spellStart"/>
      <w:r>
        <w:t>analysed</w:t>
      </w:r>
      <w:proofErr w:type="spellEnd"/>
      <w:r>
        <w:t xml:space="preserve"> by an independent surveyor or laboratory mutually agreed in writing by the Parties (the “Umpire Surveyor”). The Buyer shall identify in writing the specific parameter or parameters in dispute, and the Umpire Surveyor shall </w:t>
      </w:r>
      <w:proofErr w:type="spellStart"/>
      <w:r>
        <w:t>analyse</w:t>
      </w:r>
      <w:proofErr w:type="spellEnd"/>
      <w:r>
        <w:t xml:space="preserve"> only such disputed parameter or parameters and issue an umpire certificate of quality in respect thereof.</w:t>
      </w:r>
    </w:p>
    <w:p w14:paraId="1EB1D861" w14:textId="77777777" w:rsidR="00BD61D0" w:rsidRDefault="00000000">
      <w:pPr>
        <w:numPr>
          <w:ilvl w:val="0"/>
          <w:numId w:val="28"/>
        </w:numPr>
        <w:tabs>
          <w:tab w:val="left" w:pos="426"/>
        </w:tabs>
        <w:ind w:left="0" w:firstLine="0"/>
        <w:jc w:val="both"/>
      </w:pPr>
      <w:r>
        <w:t>The results determined by the Umpire Surveyor in respect of the disputed parameter or parameters shall be final and binding on the Parties. If the Umpire Surveyor’s results confirm the results of the Seller’s Surveyor, the Buyer shall bear all costs and expenses relating to the appointment of the Umpire Surveyor and the relevant sampling and analysis. If the Umpire Surveyor’s results confirm the results of the Buyer’s Surveyor, the Seller shall bear such costs and expenses. The Seller’s Surveyor’s quality certificate shall remain final and binding in respect of all parameters not disputed by the Buyer in accordance with Clause 8.3.</w:t>
      </w:r>
    </w:p>
    <w:p w14:paraId="27C6BD2F" w14:textId="77777777" w:rsidR="00BD61D0" w:rsidRDefault="00000000">
      <w:pPr>
        <w:numPr>
          <w:ilvl w:val="0"/>
          <w:numId w:val="28"/>
        </w:numPr>
        <w:tabs>
          <w:tab w:val="left" w:pos="426"/>
        </w:tabs>
        <w:ind w:left="0" w:firstLine="0"/>
        <w:jc w:val="both"/>
      </w:pPr>
      <w:r>
        <w:t xml:space="preserve">Where the final and binding quality results determined in accordance with Clause 8.4 establish that the Goods do not comply with the Specification, but the applicable Specification does not provide that the relevant deviation constitutes grounds for rejection of the Goods, the Buyer’s sole and exclusive remedy shall be an appropriate adjustment to the price of the affected Goods. The amount of such adjustment shall be agreed between the Parties </w:t>
      </w:r>
      <w:proofErr w:type="gramStart"/>
      <w:r>
        <w:t>or,</w:t>
      </w:r>
      <w:proofErr w:type="gramEnd"/>
      <w:r>
        <w:t xml:space="preserve"> failing agreement, determined in accordance with the dispute resolution provisions of these GTCS. The Buyer shall not be entitled to reject the Goods, terminate the Contract or claim any other damages, compensation or remedy in respect of such non-conformity, to the fullest extent permitted by applicable law.</w:t>
      </w:r>
    </w:p>
    <w:p w14:paraId="0E54738B" w14:textId="77777777" w:rsidR="00BD61D0" w:rsidRDefault="00000000">
      <w:pPr>
        <w:numPr>
          <w:ilvl w:val="0"/>
          <w:numId w:val="28"/>
        </w:numPr>
        <w:tabs>
          <w:tab w:val="left" w:pos="426"/>
        </w:tabs>
        <w:ind w:left="0" w:firstLine="0"/>
        <w:jc w:val="both"/>
      </w:pPr>
      <w:r>
        <w:t xml:space="preserve">If the final and binding quality results determined in accordance with Clause 8.4 establish that the quality </w:t>
      </w:r>
      <w:r>
        <w:t>characteristics of the Goods exceed any applicable rejection limits specified in the Specification, such Goods shall constitute “Non-Conforming Goods”. Subject strictly to Clauses 8.7 and 8.8, the Buyer shall be entitled to reject the Non-Conforming Goods by giving written notice to the Seller (a “Rejection Notice”).</w:t>
      </w:r>
    </w:p>
    <w:p w14:paraId="58E14933" w14:textId="77777777" w:rsidR="00BD61D0" w:rsidRDefault="00000000">
      <w:pPr>
        <w:numPr>
          <w:ilvl w:val="0"/>
          <w:numId w:val="28"/>
        </w:numPr>
        <w:tabs>
          <w:tab w:val="left" w:pos="426"/>
        </w:tabs>
        <w:ind w:left="0" w:firstLine="0"/>
        <w:jc w:val="both"/>
      </w:pPr>
      <w:r>
        <w:t>The Buyer’s right to reject any Non-Conforming Goods shall be automatically and irrevocably forfeited if, including without limitation:</w:t>
      </w:r>
    </w:p>
    <w:p w14:paraId="55C22216" w14:textId="77777777" w:rsidR="00BD61D0" w:rsidRDefault="00BD61D0">
      <w:pPr>
        <w:tabs>
          <w:tab w:val="left" w:pos="426"/>
        </w:tabs>
        <w:jc w:val="both"/>
      </w:pPr>
    </w:p>
    <w:p w14:paraId="13A289CD" w14:textId="77777777" w:rsidR="00BD61D0" w:rsidRDefault="00000000">
      <w:pPr>
        <w:tabs>
          <w:tab w:val="left" w:pos="426"/>
        </w:tabs>
        <w:jc w:val="both"/>
      </w:pPr>
      <w:r>
        <w:t>(a) the Non-Conforming Goods are, in whole or in part, consumed, used, processed, blended or mixed with any other goods, products or materials;</w:t>
      </w:r>
    </w:p>
    <w:p w14:paraId="5D8D2ED9" w14:textId="77777777" w:rsidR="00BD61D0" w:rsidRDefault="00BD61D0">
      <w:pPr>
        <w:tabs>
          <w:tab w:val="left" w:pos="426"/>
        </w:tabs>
        <w:jc w:val="both"/>
      </w:pPr>
    </w:p>
    <w:p w14:paraId="0C4B2F93" w14:textId="77777777" w:rsidR="00BD61D0" w:rsidRDefault="00000000">
      <w:pPr>
        <w:tabs>
          <w:tab w:val="left" w:pos="426"/>
        </w:tabs>
        <w:jc w:val="both"/>
      </w:pPr>
      <w:r>
        <w:t>(b) following issuance of the Rejection Notice, the Buyer unloads, removes, handles or otherwise takes possession or control of the Non-Conforming Goods, or completes any applicable import or customs formalities in respect thereof, except with the Seller’s prior written consent; or</w:t>
      </w:r>
    </w:p>
    <w:p w14:paraId="3B6CCDBB" w14:textId="77777777" w:rsidR="00BD61D0" w:rsidRDefault="00BD61D0">
      <w:pPr>
        <w:tabs>
          <w:tab w:val="left" w:pos="426"/>
        </w:tabs>
        <w:jc w:val="both"/>
      </w:pPr>
    </w:p>
    <w:p w14:paraId="581D42AB" w14:textId="77777777" w:rsidR="00BD61D0" w:rsidRDefault="00000000">
      <w:pPr>
        <w:tabs>
          <w:tab w:val="left" w:pos="426"/>
        </w:tabs>
        <w:jc w:val="both"/>
      </w:pPr>
      <w:r>
        <w:t>(c) following issuance of the Rejection Notice, the Buyer sells, resells, transfers or otherwise disposes of any of the Non-Conforming Goods.</w:t>
      </w:r>
    </w:p>
    <w:p w14:paraId="75937BC0" w14:textId="77777777" w:rsidR="00BD61D0" w:rsidRDefault="00BD61D0">
      <w:pPr>
        <w:tabs>
          <w:tab w:val="left" w:pos="426"/>
        </w:tabs>
        <w:jc w:val="both"/>
      </w:pPr>
    </w:p>
    <w:p w14:paraId="35FF6897" w14:textId="77777777" w:rsidR="00BD61D0" w:rsidRDefault="00000000">
      <w:pPr>
        <w:numPr>
          <w:ilvl w:val="0"/>
          <w:numId w:val="28"/>
        </w:numPr>
        <w:tabs>
          <w:tab w:val="left" w:pos="426"/>
        </w:tabs>
        <w:ind w:left="0" w:firstLine="0"/>
        <w:jc w:val="both"/>
      </w:pPr>
      <w:r>
        <w:t>If the Buyer does not appoint a Buyer’s Surveyor and carry out the sampling and analysis of the Goods in accordance with Clause 8.2, the Buyer shall be deemed to have irrevocably waived its right to dispute the quality of the Goods and shall be deemed to have unconditionally accepted the quality certificate issued by the Seller’s Surveyor and the Goods accordingly.</w:t>
      </w:r>
    </w:p>
    <w:p w14:paraId="225C3BCE" w14:textId="77777777" w:rsidR="00BD61D0" w:rsidRDefault="00000000">
      <w:pPr>
        <w:tabs>
          <w:tab w:val="left" w:pos="426"/>
        </w:tabs>
        <w:jc w:val="both"/>
      </w:pPr>
      <w:r>
        <w:rPr>
          <w:b/>
          <w:bCs/>
        </w:rPr>
        <w:t>8.9.</w:t>
      </w:r>
      <w:r>
        <w:t xml:space="preserve"> The Seller shall have no liability for any non-conformity, deterioration, contamination, loss of quality or damage to the Goods arising after the transfer of risk to the Buyer to the extent caused by improper or unsuitable handling, transportation, storage, processing, blending, mixing or use of the Goods by the Buyer or any third party, failure to comply with the applicable Safety Data Sheet </w:t>
      </w:r>
      <w:r>
        <w:rPr>
          <w:lang w:val="en-AE"/>
        </w:rPr>
        <w:t>(</w:t>
      </w:r>
      <w:r>
        <w:t>SDS</w:t>
      </w:r>
      <w:r>
        <w:rPr>
          <w:lang w:val="en-AE"/>
        </w:rPr>
        <w:t>)</w:t>
      </w:r>
      <w:r>
        <w:t xml:space="preserve"> or the Seller’s reasonable instructions, or any other act or omission of the Buyer or any third party after the transfer of risk.</w:t>
      </w:r>
    </w:p>
    <w:p w14:paraId="476F043C" w14:textId="77777777" w:rsidR="00BD61D0" w:rsidRDefault="00000000">
      <w:pPr>
        <w:numPr>
          <w:ilvl w:val="5"/>
          <w:numId w:val="29"/>
        </w:numPr>
        <w:tabs>
          <w:tab w:val="left" w:pos="284"/>
        </w:tabs>
        <w:spacing w:before="120" w:after="120"/>
        <w:ind w:left="0" w:firstLine="0"/>
        <w:jc w:val="both"/>
        <w:outlineLvl w:val="5"/>
        <w:rPr>
          <w:b/>
          <w:bCs/>
        </w:rPr>
      </w:pPr>
      <w:bookmarkStart w:id="23" w:name="PRODUCTSAFETY"/>
      <w:r>
        <w:rPr>
          <w:b/>
          <w:bCs/>
        </w:rPr>
        <w:t>PRODUCT SAFETY</w:t>
      </w:r>
      <w:bookmarkEnd w:id="23"/>
    </w:p>
    <w:p w14:paraId="090246B2" w14:textId="77777777" w:rsidR="00BD61D0" w:rsidRDefault="00000000">
      <w:pPr>
        <w:numPr>
          <w:ilvl w:val="0"/>
          <w:numId w:val="17"/>
        </w:numPr>
        <w:tabs>
          <w:tab w:val="left" w:pos="426"/>
        </w:tabs>
        <w:ind w:left="0" w:firstLine="0"/>
        <w:jc w:val="both"/>
      </w:pPr>
      <w:r>
        <w:t>The Buyer acknowledges that the Goods may be hazardous, as specified in the applicable SDS, and confirms that it is familiar with the hazards associated with the Goods and the requirements for their safe handling, transportation, storage and use. The Buyer shall take all necessary measures to ensure that its employees, agents, contractors, customers and any other persons who may handle, transport, store or use the Goods are properly informed and warned of such hazards and comply with all applicable safety requirements and procedures relating to the Goods and any containers or equipment used in connection with them.</w:t>
      </w:r>
    </w:p>
    <w:p w14:paraId="375EC66C" w14:textId="77777777" w:rsidR="00BD61D0" w:rsidRDefault="00000000">
      <w:pPr>
        <w:numPr>
          <w:ilvl w:val="5"/>
          <w:numId w:val="29"/>
        </w:numPr>
        <w:tabs>
          <w:tab w:val="left" w:pos="284"/>
        </w:tabs>
        <w:spacing w:before="120" w:after="120"/>
        <w:ind w:left="0" w:firstLine="0"/>
        <w:jc w:val="both"/>
        <w:outlineLvl w:val="5"/>
        <w:rPr>
          <w:b/>
          <w:bCs/>
        </w:rPr>
      </w:pPr>
      <w:r>
        <w:rPr>
          <w:bCs/>
        </w:rPr>
        <w:t xml:space="preserve"> </w:t>
      </w:r>
      <w:bookmarkStart w:id="24" w:name="LIMITATIONOFLIABILITY"/>
      <w:r>
        <w:rPr>
          <w:b/>
          <w:bCs/>
        </w:rPr>
        <w:t>LIMITATION OF LIABILITY</w:t>
      </w:r>
      <w:bookmarkEnd w:id="24"/>
    </w:p>
    <w:p w14:paraId="49EEFA12" w14:textId="7F5C4EDA" w:rsidR="00BD61D0" w:rsidRDefault="00F873C0">
      <w:pPr>
        <w:numPr>
          <w:ilvl w:val="0"/>
          <w:numId w:val="13"/>
        </w:numPr>
        <w:tabs>
          <w:tab w:val="left" w:pos="426"/>
        </w:tabs>
        <w:ind w:left="0" w:firstLine="0"/>
        <w:jc w:val="both"/>
      </w:pPr>
      <w:r>
        <w:rPr>
          <w:noProof/>
        </w:rPr>
        <w:pict w14:anchorId="3C51AFAF">
          <v:group id="Group 2" o:spid="_x0000_s1026" style="position:absolute;left:0;text-align:left;margin-left:100.1pt;margin-top:12.8pt;width:3.6pt;height:.05pt;z-index:1;mso-wrap-distance-left:9.05pt;mso-wrap-distance-right:9.05pt;mso-position-horizontal-relative:page" coordsize="457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" o:allowincell="f">
            <v:shape id="Freeform 3" o:spid="_x0000_s1027" style="position:absolute;width:45720;height:720;visibility:visible;mso-wrap-style:square;v-text-anchor:top" coordsize="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" path="m,l72,e" filled="f" strokeweight=".25mm">
              <v:path arrowok="t"/>
            </v:shape>
            <w10:wrap anchorx="page"/>
          </v:group>
        </w:pict>
      </w:r>
      <w:r w:rsidR="00000000">
        <w:t xml:space="preserve">TO THE FULLEST EXTENT PERMITTED BY APPLICABLE LAW, THE SELLER SHALL NOT, WHETHER IN CONTRACT, TORT (INCLUDING NEGLIGENCE), BREACH OF STATUTORY DUTY OR OTHERWISE, BE LIABLE TO THE BUYER FOR ANY INDIRECT, INCIDENTAL, SPECIAL, CONSEQUENTIAL, EXEMPLARY OR PUNITIVE LOSS OR DAMAGE, OR FOR ANY LOSS OF PROFIT, </w:t>
      </w:r>
      <w:r w:rsidR="00000000">
        <w:lastRenderedPageBreak/>
        <w:t>REVENUE, INCOME, BUSINESS, PRODUCTION, USE, CONTRACTS, OPPORTUNITY, ANTICIPATED SAVINGS, GOODWILL, REPUTATION, DATA OR INFORMATION, IN EACH CASE ARISING OUT OF OR IN CONNECTION WITH THE CONTRACT, WHETHER OR NOT SUCH LOSS OR DAMAGE WAS FORESEEABLE OR IN THE CONTEMPLATION OF THE PARTIES.</w:t>
      </w:r>
    </w:p>
    <w:p w14:paraId="6FFC6066" w14:textId="77777777" w:rsidR="00BD61D0" w:rsidRDefault="00BD61D0">
      <w:pPr>
        <w:tabs>
          <w:tab w:val="left" w:pos="426"/>
        </w:tabs>
        <w:jc w:val="both"/>
      </w:pPr>
    </w:p>
    <w:p w14:paraId="400B1D6B" w14:textId="77777777" w:rsidR="00BD61D0" w:rsidRDefault="00000000">
      <w:pPr>
        <w:tabs>
          <w:tab w:val="left" w:pos="426"/>
        </w:tabs>
        <w:jc w:val="both"/>
      </w:pPr>
      <w:r>
        <w:t>Nothing in this Clause 10.1 shall limit or exclude any payment obligation of the Buyer under the Contract or any liability of the Buyer under any indemnity contained in the Contract or these GTCS.</w:t>
      </w:r>
    </w:p>
    <w:p w14:paraId="05746F29" w14:textId="77777777" w:rsidR="00BD61D0" w:rsidRDefault="00BD61D0">
      <w:pPr>
        <w:tabs>
          <w:tab w:val="left" w:pos="426"/>
        </w:tabs>
        <w:jc w:val="both"/>
      </w:pPr>
    </w:p>
    <w:p w14:paraId="5ED930D7" w14:textId="77777777" w:rsidR="00BD61D0" w:rsidRDefault="00000000">
      <w:pPr>
        <w:numPr>
          <w:ilvl w:val="0"/>
          <w:numId w:val="13"/>
        </w:numPr>
        <w:tabs>
          <w:tab w:val="left" w:pos="426"/>
        </w:tabs>
        <w:ind w:left="0" w:firstLine="0"/>
        <w:jc w:val="both"/>
      </w:pPr>
      <w:r>
        <w:t xml:space="preserve"> Nothing in the Contract or these GTCS shall limit or exclude any liability to the extent that such liability cannot lawfully be limited or excluded, including liability for:</w:t>
      </w:r>
    </w:p>
    <w:p w14:paraId="4D3383BE" w14:textId="77777777" w:rsidR="00BD61D0" w:rsidRDefault="00000000">
      <w:pPr>
        <w:tabs>
          <w:tab w:val="left" w:pos="426"/>
        </w:tabs>
        <w:jc w:val="both"/>
      </w:pPr>
      <w:r>
        <w:t>(a) death or personal injury caused by negligence;</w:t>
      </w:r>
    </w:p>
    <w:p w14:paraId="4C51EF7B" w14:textId="77777777" w:rsidR="00BD61D0" w:rsidRDefault="00000000">
      <w:pPr>
        <w:tabs>
          <w:tab w:val="left" w:pos="426"/>
        </w:tabs>
        <w:jc w:val="both"/>
      </w:pPr>
      <w:r>
        <w:t>(b) fraud or fraudulent misrepresentation; or</w:t>
      </w:r>
    </w:p>
    <w:p w14:paraId="7E5D2B41" w14:textId="77777777" w:rsidR="00BD61D0" w:rsidRDefault="00000000">
      <w:pPr>
        <w:tabs>
          <w:tab w:val="left" w:pos="426"/>
        </w:tabs>
        <w:jc w:val="both"/>
      </w:pPr>
      <w:r>
        <w:t>(c) any other liability which cannot lawfully be limited or excluded.</w:t>
      </w:r>
    </w:p>
    <w:p w14:paraId="57515A31" w14:textId="77777777" w:rsidR="00BD61D0" w:rsidRDefault="00000000">
      <w:pPr>
        <w:numPr>
          <w:ilvl w:val="0"/>
          <w:numId w:val="13"/>
        </w:numPr>
        <w:tabs>
          <w:tab w:val="left" w:pos="426"/>
        </w:tabs>
        <w:ind w:left="0" w:firstLine="0"/>
        <w:jc w:val="both"/>
      </w:pPr>
      <w:r>
        <w:t xml:space="preserve"> Subject to Clause 10.2, the Seller’s aggregate liability arising out of or in connection with any Contract, whether in contract, tort (including negligence), breach of statutory duty or otherwise, shall in no circumstances exceed the price paid or payable by the Buyer for the specific Goods giving rise to the relevant claim.</w:t>
      </w:r>
    </w:p>
    <w:p w14:paraId="66FDF41F" w14:textId="77777777" w:rsidR="00BD61D0" w:rsidRDefault="00000000">
      <w:pPr>
        <w:numPr>
          <w:ilvl w:val="5"/>
          <w:numId w:val="29"/>
        </w:numPr>
        <w:tabs>
          <w:tab w:val="left" w:pos="284"/>
        </w:tabs>
        <w:spacing w:before="120" w:after="120"/>
        <w:ind w:left="0" w:firstLine="0"/>
        <w:jc w:val="both"/>
        <w:outlineLvl w:val="5"/>
        <w:rPr>
          <w:b/>
          <w:bCs/>
        </w:rPr>
      </w:pPr>
      <w:r>
        <w:rPr>
          <w:b/>
          <w:bCs/>
        </w:rPr>
        <w:t xml:space="preserve"> </w:t>
      </w:r>
      <w:bookmarkStart w:id="25" w:name="TERMINATION"/>
      <w:r>
        <w:rPr>
          <w:b/>
          <w:bCs/>
        </w:rPr>
        <w:t>TERMINATION</w:t>
      </w:r>
      <w:bookmarkEnd w:id="25"/>
    </w:p>
    <w:p w14:paraId="378B3FCD" w14:textId="77777777" w:rsidR="00BD61D0" w:rsidRDefault="00000000">
      <w:pPr>
        <w:numPr>
          <w:ilvl w:val="0"/>
          <w:numId w:val="9"/>
        </w:numPr>
        <w:tabs>
          <w:tab w:val="left" w:pos="426"/>
        </w:tabs>
        <w:ind w:left="0" w:firstLine="0"/>
        <w:jc w:val="both"/>
      </w:pPr>
      <w:r>
        <w:t>Without prejudice to any other right or remedy available under the Contract, these GTCS or applicable law, either Party may terminate the Contract with immediate effect by written notice to the other Party if:</w:t>
      </w:r>
    </w:p>
    <w:p w14:paraId="741B5C95" w14:textId="77777777" w:rsidR="00BD61D0" w:rsidRDefault="00BD61D0">
      <w:pPr>
        <w:tabs>
          <w:tab w:val="left" w:pos="90"/>
        </w:tabs>
        <w:jc w:val="both"/>
      </w:pPr>
    </w:p>
    <w:p w14:paraId="58BBBA69" w14:textId="77777777" w:rsidR="00BD61D0" w:rsidRDefault="00000000">
      <w:pPr>
        <w:tabs>
          <w:tab w:val="left" w:pos="90"/>
        </w:tabs>
        <w:jc w:val="both"/>
      </w:pPr>
      <w:r>
        <w:t>(a) the other Party commits a material breach of the Contract and, where such breach is capable of remedy, fails to remedy such breach within any applicable cure period specified in the Contract or, if no such period is specified, within a reasonable period following written notice requiring it to do so;</w:t>
      </w:r>
    </w:p>
    <w:p w14:paraId="34EB38C5" w14:textId="77777777" w:rsidR="00BD61D0" w:rsidRDefault="00BD61D0">
      <w:pPr>
        <w:tabs>
          <w:tab w:val="left" w:pos="90"/>
        </w:tabs>
        <w:jc w:val="both"/>
      </w:pPr>
    </w:p>
    <w:p w14:paraId="3EEDA340" w14:textId="77777777" w:rsidR="00BD61D0" w:rsidRDefault="00000000">
      <w:pPr>
        <w:tabs>
          <w:tab w:val="left" w:pos="90"/>
        </w:tabs>
        <w:jc w:val="both"/>
      </w:pPr>
      <w:r>
        <w:t>(b) any attachment, execution, distress or similar process is levied or enforced against all or a material part of the assets of the other Party and, in the reasonable opinion of the terminating Party, materially impairs the other Party’s ability to perform its obligations under the Contract;</w:t>
      </w:r>
    </w:p>
    <w:p w14:paraId="3D9CA53E" w14:textId="77777777" w:rsidR="00BD61D0" w:rsidRDefault="00BD61D0">
      <w:pPr>
        <w:tabs>
          <w:tab w:val="left" w:pos="90"/>
        </w:tabs>
        <w:jc w:val="both"/>
      </w:pPr>
    </w:p>
    <w:p w14:paraId="3D7C10F1" w14:textId="77777777" w:rsidR="00BD61D0" w:rsidRDefault="00000000">
      <w:pPr>
        <w:tabs>
          <w:tab w:val="left" w:pos="90"/>
        </w:tabs>
        <w:jc w:val="both"/>
      </w:pPr>
      <w:r>
        <w:t xml:space="preserve">(c) the other Party becomes insolvent, is unable or admits its inability to pay its debts as they fall due, suspends payment of its debts, enters into any arrangement or composition with its creditors, becomes subject to any bankruptcy, liquidation, winding-up, administration, receivership or similar proceeding, or any analogous event occurs in any jurisdiction, other than a solvent </w:t>
      </w:r>
      <w:proofErr w:type="spellStart"/>
      <w:r>
        <w:t>reorganisation</w:t>
      </w:r>
      <w:proofErr w:type="spellEnd"/>
      <w:r>
        <w:t>, reconstruction or amalgamation; or</w:t>
      </w:r>
    </w:p>
    <w:p w14:paraId="5BA2CA16" w14:textId="77777777" w:rsidR="00BD61D0" w:rsidRDefault="00BD61D0">
      <w:pPr>
        <w:tabs>
          <w:tab w:val="left" w:pos="90"/>
        </w:tabs>
        <w:jc w:val="both"/>
      </w:pPr>
    </w:p>
    <w:p w14:paraId="0F2F9459" w14:textId="77777777" w:rsidR="00BD61D0" w:rsidRDefault="00000000">
      <w:pPr>
        <w:tabs>
          <w:tab w:val="left" w:pos="90"/>
        </w:tabs>
        <w:jc w:val="both"/>
      </w:pPr>
      <w:r>
        <w:t>(d) any representation or warranty made by the other Party under or in connection with the Contract is or proves to have been materially untrue, inaccurate or misleading when made.</w:t>
      </w:r>
    </w:p>
    <w:p w14:paraId="2F5AD274" w14:textId="77777777" w:rsidR="00BD61D0" w:rsidRDefault="00BD61D0">
      <w:pPr>
        <w:tabs>
          <w:tab w:val="left" w:pos="90"/>
        </w:tabs>
        <w:jc w:val="both"/>
      </w:pPr>
    </w:p>
    <w:p w14:paraId="4A4887DA" w14:textId="77777777" w:rsidR="00BD61D0" w:rsidRDefault="00000000">
      <w:pPr>
        <w:numPr>
          <w:ilvl w:val="0"/>
          <w:numId w:val="9"/>
        </w:numPr>
        <w:tabs>
          <w:tab w:val="left" w:pos="426"/>
        </w:tabs>
        <w:ind w:left="0" w:firstLine="0"/>
        <w:jc w:val="both"/>
      </w:pPr>
      <w:r>
        <w:t xml:space="preserve"> The Seller may terminate the Contract with immediate effect by written notice to the Buyer if:</w:t>
      </w:r>
    </w:p>
    <w:p w14:paraId="5B909C9F" w14:textId="77777777" w:rsidR="00BD61D0" w:rsidRDefault="00BD61D0">
      <w:pPr>
        <w:tabs>
          <w:tab w:val="left" w:pos="426"/>
        </w:tabs>
        <w:jc w:val="both"/>
      </w:pPr>
    </w:p>
    <w:p w14:paraId="55D56537" w14:textId="77777777" w:rsidR="00BD61D0" w:rsidRDefault="00000000">
      <w:pPr>
        <w:tabs>
          <w:tab w:val="left" w:pos="426"/>
        </w:tabs>
        <w:jc w:val="both"/>
      </w:pPr>
      <w:r>
        <w:t>(a) the Buyer fails to provide any Performance Assurance required pursuant to Clause 3.9 within the applicable period; or</w:t>
      </w:r>
    </w:p>
    <w:p w14:paraId="7698C692" w14:textId="77777777" w:rsidR="00BD61D0" w:rsidRDefault="00BD61D0">
      <w:pPr>
        <w:tabs>
          <w:tab w:val="left" w:pos="426"/>
        </w:tabs>
        <w:jc w:val="both"/>
      </w:pPr>
    </w:p>
    <w:p w14:paraId="5E06B5D7" w14:textId="77777777" w:rsidR="00BD61D0" w:rsidRDefault="00000000">
      <w:pPr>
        <w:tabs>
          <w:tab w:val="left" w:pos="426"/>
        </w:tabs>
        <w:jc w:val="both"/>
      </w:pPr>
      <w:r>
        <w:t>(b) any provider of Performance Assurance fails to perform or comply with any obligation under the relevant Performance Assurance, or such Performance Assurance ceases to be valid, binding, enforceable or effective, and such failure or circumstance is not remedied or replaced to the Seller’s satisfaction within any applicable cure period.</w:t>
      </w:r>
    </w:p>
    <w:p w14:paraId="427ADB09" w14:textId="77777777" w:rsidR="00BD61D0" w:rsidRDefault="00BD61D0">
      <w:pPr>
        <w:tabs>
          <w:tab w:val="left" w:pos="426"/>
        </w:tabs>
        <w:jc w:val="both"/>
        <w:rPr>
          <w:b/>
          <w:bCs/>
        </w:rPr>
      </w:pPr>
    </w:p>
    <w:p w14:paraId="7E31D19E" w14:textId="77777777" w:rsidR="00BD61D0" w:rsidRDefault="00000000">
      <w:pPr>
        <w:tabs>
          <w:tab w:val="left" w:pos="426"/>
        </w:tabs>
        <w:jc w:val="both"/>
      </w:pPr>
      <w:r>
        <w:rPr>
          <w:b/>
          <w:bCs/>
        </w:rPr>
        <w:t>11.3.</w:t>
      </w:r>
      <w:r>
        <w:t xml:space="preserve"> Upon termination or expiry of the Contract, the Buyer shall immediately pay to the Seller all outstanding amounts due under the Contract, including all unpaid invoices and accrued interest. In respect of any Goods supplied for which no invoice has been issued, the Seller may issue an invoice, which shall be payable immediately upon receipt. Termination or expiry shall be without prejudice to any rights, remedies, obligations or liabilities of either Party accrued prior to the effective date of termination or expiry.</w:t>
      </w:r>
    </w:p>
    <w:p w14:paraId="58438312" w14:textId="77777777" w:rsidR="00BD61D0" w:rsidRDefault="00000000">
      <w:pPr>
        <w:numPr>
          <w:ilvl w:val="5"/>
          <w:numId w:val="29"/>
        </w:numPr>
        <w:tabs>
          <w:tab w:val="left" w:pos="284"/>
        </w:tabs>
        <w:spacing w:before="120" w:after="120"/>
        <w:ind w:left="0" w:firstLine="0"/>
        <w:jc w:val="both"/>
        <w:outlineLvl w:val="5"/>
        <w:rPr>
          <w:b/>
          <w:bCs/>
        </w:rPr>
      </w:pPr>
      <w:r>
        <w:rPr>
          <w:bCs/>
        </w:rPr>
        <w:t xml:space="preserve"> </w:t>
      </w:r>
      <w:bookmarkStart w:id="26" w:name="REPRESENTATIONSANDWARRANTIES"/>
      <w:r>
        <w:rPr>
          <w:b/>
          <w:bCs/>
        </w:rPr>
        <w:t>REPRESENTATIONS AND WARRANTIES</w:t>
      </w:r>
      <w:bookmarkEnd w:id="26"/>
    </w:p>
    <w:p w14:paraId="3108404D" w14:textId="77777777" w:rsidR="00BD61D0" w:rsidRDefault="00000000">
      <w:pPr>
        <w:numPr>
          <w:ilvl w:val="0"/>
          <w:numId w:val="6"/>
        </w:numPr>
        <w:tabs>
          <w:tab w:val="left" w:pos="426"/>
        </w:tabs>
        <w:ind w:left="0" w:firstLine="0"/>
        <w:jc w:val="both"/>
      </w:pPr>
      <w:r>
        <w:t>Each Party represents and warrants that:</w:t>
      </w:r>
    </w:p>
    <w:p w14:paraId="24979FFE" w14:textId="77777777" w:rsidR="00BD61D0" w:rsidRDefault="00BD61D0">
      <w:pPr>
        <w:tabs>
          <w:tab w:val="left" w:pos="426"/>
        </w:tabs>
        <w:jc w:val="both"/>
      </w:pPr>
    </w:p>
    <w:p w14:paraId="67E19AD4" w14:textId="77777777" w:rsidR="00BD61D0" w:rsidRDefault="00000000">
      <w:pPr>
        <w:tabs>
          <w:tab w:val="left" w:pos="426"/>
        </w:tabs>
        <w:jc w:val="both"/>
      </w:pPr>
      <w:r>
        <w:t xml:space="preserve">(a) it has full power and authority to </w:t>
      </w:r>
      <w:proofErr w:type="gramStart"/>
      <w:r>
        <w:t>enter into</w:t>
      </w:r>
      <w:proofErr w:type="gramEnd"/>
      <w:r>
        <w:t xml:space="preserve"> and perform its obligations under the Contract and has taken all necessary corporate or other action required to </w:t>
      </w:r>
      <w:proofErr w:type="spellStart"/>
      <w:r>
        <w:t>authorise</w:t>
      </w:r>
      <w:proofErr w:type="spellEnd"/>
      <w:r>
        <w:t xml:space="preserve"> the execution and performance of the Contract;</w:t>
      </w:r>
    </w:p>
    <w:p w14:paraId="54FDA2C3" w14:textId="77777777" w:rsidR="00BD61D0" w:rsidRDefault="00BD61D0">
      <w:pPr>
        <w:tabs>
          <w:tab w:val="left" w:pos="426"/>
        </w:tabs>
        <w:jc w:val="both"/>
      </w:pPr>
    </w:p>
    <w:p w14:paraId="2159F453" w14:textId="77777777" w:rsidR="00BD61D0" w:rsidRDefault="00000000">
      <w:pPr>
        <w:tabs>
          <w:tab w:val="left" w:pos="426"/>
        </w:tabs>
        <w:jc w:val="both"/>
      </w:pPr>
      <w:r>
        <w:t>(b) its obligations under the Contract constitute legal, valid and binding obligations enforceable against it in accordance with the terms of the Contract;</w:t>
      </w:r>
    </w:p>
    <w:p w14:paraId="12FED3B2" w14:textId="77777777" w:rsidR="00BD61D0" w:rsidRDefault="00BD61D0">
      <w:pPr>
        <w:tabs>
          <w:tab w:val="left" w:pos="426"/>
        </w:tabs>
        <w:jc w:val="both"/>
      </w:pPr>
    </w:p>
    <w:p w14:paraId="550C0856" w14:textId="77777777" w:rsidR="00BD61D0" w:rsidRDefault="00000000">
      <w:pPr>
        <w:tabs>
          <w:tab w:val="left" w:pos="426"/>
        </w:tabs>
        <w:jc w:val="both"/>
      </w:pPr>
      <w:r>
        <w:t xml:space="preserve">(c) all consents, approvals, </w:t>
      </w:r>
      <w:proofErr w:type="spellStart"/>
      <w:r>
        <w:t>authorisations</w:t>
      </w:r>
      <w:proofErr w:type="spellEnd"/>
      <w:r>
        <w:t xml:space="preserve">, </w:t>
      </w:r>
      <w:proofErr w:type="spellStart"/>
      <w:r>
        <w:t>licences</w:t>
      </w:r>
      <w:proofErr w:type="spellEnd"/>
      <w:r>
        <w:t xml:space="preserve"> and permits required for its entry into and performance of the Contract have been duly obtained and remain in full force and effect;</w:t>
      </w:r>
    </w:p>
    <w:p w14:paraId="49A8BFAE" w14:textId="77777777" w:rsidR="00BD61D0" w:rsidRDefault="00BD61D0">
      <w:pPr>
        <w:tabs>
          <w:tab w:val="left" w:pos="426"/>
        </w:tabs>
        <w:jc w:val="both"/>
      </w:pPr>
    </w:p>
    <w:p w14:paraId="69CE5A63" w14:textId="77777777" w:rsidR="00BD61D0" w:rsidRDefault="00000000">
      <w:pPr>
        <w:tabs>
          <w:tab w:val="left" w:pos="426"/>
        </w:tabs>
        <w:jc w:val="both"/>
      </w:pPr>
      <w:r>
        <w:t>(d) its entry into and performance of the Contract does not and will not result in any breach of or default under any applicable Sanctions Laws, applicable law, or any contractual, governmental or other obligation binding upon it;</w:t>
      </w:r>
    </w:p>
    <w:p w14:paraId="2C6E828D" w14:textId="77777777" w:rsidR="00BD61D0" w:rsidRDefault="00BD61D0">
      <w:pPr>
        <w:tabs>
          <w:tab w:val="left" w:pos="426"/>
        </w:tabs>
        <w:jc w:val="both"/>
      </w:pPr>
    </w:p>
    <w:p w14:paraId="269314FF" w14:textId="77777777" w:rsidR="00BD61D0" w:rsidRDefault="00000000">
      <w:pPr>
        <w:tabs>
          <w:tab w:val="left" w:pos="426"/>
        </w:tabs>
        <w:jc w:val="both"/>
      </w:pPr>
      <w:r>
        <w:t xml:space="preserve">(e) there </w:t>
      </w:r>
      <w:proofErr w:type="gramStart"/>
      <w:r>
        <w:t>are</w:t>
      </w:r>
      <w:proofErr w:type="gramEnd"/>
      <w:r>
        <w:t xml:space="preserve"> no pending or, to its knowledge, threatened litigation, arbitration or other proceedings which could reasonably be expected to materially impair its ability to perform its obligations under the Contract; and</w:t>
      </w:r>
    </w:p>
    <w:p w14:paraId="73992FD5" w14:textId="77777777" w:rsidR="00BD61D0" w:rsidRDefault="00BD61D0">
      <w:pPr>
        <w:tabs>
          <w:tab w:val="left" w:pos="426"/>
        </w:tabs>
        <w:jc w:val="both"/>
      </w:pPr>
    </w:p>
    <w:p w14:paraId="56CCFD3B" w14:textId="77777777" w:rsidR="00BD61D0" w:rsidRDefault="00000000">
      <w:pPr>
        <w:tabs>
          <w:tab w:val="left" w:pos="426"/>
        </w:tabs>
        <w:jc w:val="both"/>
      </w:pPr>
      <w:r>
        <w:t>(f) it has no Conflict of Interest with the other Party.</w:t>
      </w:r>
    </w:p>
    <w:p w14:paraId="111BAE35" w14:textId="77777777" w:rsidR="00BD61D0" w:rsidRDefault="00BD61D0">
      <w:pPr>
        <w:tabs>
          <w:tab w:val="left" w:pos="426"/>
        </w:tabs>
        <w:jc w:val="both"/>
      </w:pPr>
    </w:p>
    <w:p w14:paraId="6DF6DEB3" w14:textId="77777777" w:rsidR="00BD61D0" w:rsidRDefault="00000000">
      <w:pPr>
        <w:numPr>
          <w:ilvl w:val="0"/>
          <w:numId w:val="6"/>
        </w:numPr>
        <w:tabs>
          <w:tab w:val="left" w:pos="426"/>
        </w:tabs>
        <w:ind w:left="0" w:firstLine="0"/>
        <w:jc w:val="both"/>
      </w:pPr>
      <w:r>
        <w:t>The Buyer represents and warrants to the Seller that:</w:t>
      </w:r>
    </w:p>
    <w:p w14:paraId="32CA62C1" w14:textId="77777777" w:rsidR="00BD61D0" w:rsidRDefault="00000000">
      <w:pPr>
        <w:tabs>
          <w:tab w:val="left" w:pos="426"/>
        </w:tabs>
        <w:jc w:val="both"/>
      </w:pPr>
      <w:r>
        <w:t>(a) the Goods, and any substance, mixture or product containing or incorporating the Goods, shall be used, handled, stored, transported, resold and otherwise dealt with only for lawful purposes and in compliance with all applicable laws and regulations, and the Buyer shall ensure that any resale or onward supply of the Goods is made subject to any applicable restrictions relating to their use, handling, storage, transportation or resale;</w:t>
      </w:r>
    </w:p>
    <w:p w14:paraId="193B44FB" w14:textId="77777777" w:rsidR="00BD61D0" w:rsidRDefault="00000000">
      <w:pPr>
        <w:tabs>
          <w:tab w:val="left" w:pos="90"/>
        </w:tabs>
        <w:contextualSpacing/>
        <w:jc w:val="both"/>
      </w:pPr>
      <w:r>
        <w:t>(b) it has carried out appropriate due diligence and is satisfied that the Seller is not a Sanctions Restricted Person;</w:t>
      </w:r>
    </w:p>
    <w:p w14:paraId="11D213DF" w14:textId="77777777" w:rsidR="00BD61D0" w:rsidRDefault="00BD61D0">
      <w:pPr>
        <w:ind w:left="720"/>
        <w:contextualSpacing/>
      </w:pPr>
    </w:p>
    <w:p w14:paraId="43511ED0" w14:textId="77777777" w:rsidR="00BD61D0" w:rsidRDefault="00000000">
      <w:pPr>
        <w:tabs>
          <w:tab w:val="left" w:pos="90"/>
        </w:tabs>
        <w:contextualSpacing/>
        <w:jc w:val="both"/>
      </w:pPr>
      <w:r>
        <w:lastRenderedPageBreak/>
        <w:t>(c) it has obtained confirmation from its servicing bank that the transactions under the Contract are in accordance with the bank's regulations and will be executed without hindrance.</w:t>
      </w:r>
    </w:p>
    <w:p w14:paraId="1A17F25F" w14:textId="77777777" w:rsidR="00BD61D0" w:rsidRDefault="00BD61D0">
      <w:pPr>
        <w:ind w:left="720"/>
        <w:contextualSpacing/>
      </w:pPr>
    </w:p>
    <w:p w14:paraId="23B9F411" w14:textId="77777777" w:rsidR="00BD61D0" w:rsidRDefault="00000000">
      <w:pPr>
        <w:numPr>
          <w:ilvl w:val="0"/>
          <w:numId w:val="6"/>
        </w:numPr>
        <w:tabs>
          <w:tab w:val="left" w:pos="426"/>
        </w:tabs>
        <w:ind w:left="0" w:firstLine="0"/>
        <w:jc w:val="both"/>
      </w:pPr>
      <w:r>
        <w:t>Each of the foregoing representations and warranties is made on the date of the Contract and is deemed to be repeated on the date of each shipment and date of each payment.</w:t>
      </w:r>
    </w:p>
    <w:p w14:paraId="2FD4E394" w14:textId="77777777" w:rsidR="00BD61D0" w:rsidRDefault="00000000">
      <w:pPr>
        <w:numPr>
          <w:ilvl w:val="0"/>
          <w:numId w:val="6"/>
        </w:numPr>
        <w:tabs>
          <w:tab w:val="left" w:pos="426"/>
        </w:tabs>
        <w:ind w:left="0" w:firstLine="0"/>
        <w:jc w:val="both"/>
      </w:pPr>
      <w:r>
        <w:t>A breach of this Clause 12 shall be deemed a material breach of the Contract.</w:t>
      </w:r>
    </w:p>
    <w:p w14:paraId="152B6F79" w14:textId="77777777" w:rsidR="00BD61D0" w:rsidRDefault="00000000">
      <w:pPr>
        <w:numPr>
          <w:ilvl w:val="5"/>
          <w:numId w:val="29"/>
        </w:numPr>
        <w:tabs>
          <w:tab w:val="left" w:pos="284"/>
        </w:tabs>
        <w:spacing w:before="120" w:after="120"/>
        <w:ind w:left="0" w:firstLine="0"/>
        <w:jc w:val="both"/>
        <w:outlineLvl w:val="5"/>
        <w:rPr>
          <w:b/>
          <w:bCs/>
        </w:rPr>
      </w:pPr>
      <w:r>
        <w:rPr>
          <w:bCs/>
        </w:rPr>
        <w:t xml:space="preserve"> </w:t>
      </w:r>
      <w:bookmarkStart w:id="27" w:name="ANTI_BRIBERY_ANTI_CORRUPTIONMEASURES"/>
      <w:r>
        <w:rPr>
          <w:b/>
          <w:bCs/>
        </w:rPr>
        <w:t>ANTI-BRIBERY AND/OR ANTI-CORRUPTION MEASURES</w:t>
      </w:r>
      <w:bookmarkEnd w:id="27"/>
    </w:p>
    <w:p w14:paraId="3E602C1B" w14:textId="77777777" w:rsidR="00BD61D0" w:rsidRDefault="00000000">
      <w:pPr>
        <w:numPr>
          <w:ilvl w:val="0"/>
          <w:numId w:val="10"/>
        </w:numPr>
        <w:tabs>
          <w:tab w:val="left" w:pos="426"/>
        </w:tabs>
        <w:ind w:left="0" w:firstLine="0"/>
        <w:jc w:val="both"/>
      </w:pPr>
      <w:r>
        <w:t>The Parties shall:</w:t>
      </w:r>
    </w:p>
    <w:p w14:paraId="0A88D5AA" w14:textId="77777777" w:rsidR="00BD61D0" w:rsidRDefault="00BD61D0">
      <w:pPr>
        <w:tabs>
          <w:tab w:val="left" w:pos="90"/>
        </w:tabs>
      </w:pPr>
    </w:p>
    <w:p w14:paraId="3E7983AB" w14:textId="77777777" w:rsidR="00BD61D0" w:rsidRDefault="00000000">
      <w:pPr>
        <w:numPr>
          <w:ilvl w:val="0"/>
          <w:numId w:val="26"/>
        </w:numPr>
        <w:tabs>
          <w:tab w:val="left" w:pos="-1350"/>
        </w:tabs>
        <w:ind w:left="360"/>
        <w:contextualSpacing/>
        <w:jc w:val="both"/>
      </w:pPr>
      <w:r>
        <w:t>comply with all applicable laws, statutes, regulations, and codes relating to anti-bribery and anti-corruption (the “</w:t>
      </w:r>
      <w:r>
        <w:rPr>
          <w:b/>
        </w:rPr>
        <w:t>Relevant Requirements</w:t>
      </w:r>
      <w:r>
        <w:t>”);</w:t>
      </w:r>
    </w:p>
    <w:p w14:paraId="56BD17B4" w14:textId="77777777" w:rsidR="00BD61D0" w:rsidRDefault="00BD61D0">
      <w:pPr>
        <w:tabs>
          <w:tab w:val="left" w:pos="-1350"/>
        </w:tabs>
        <w:ind w:left="360"/>
        <w:contextualSpacing/>
        <w:jc w:val="both"/>
      </w:pPr>
    </w:p>
    <w:p w14:paraId="2F433367" w14:textId="77777777" w:rsidR="00BD61D0" w:rsidRDefault="00000000">
      <w:pPr>
        <w:numPr>
          <w:ilvl w:val="0"/>
          <w:numId w:val="26"/>
        </w:numPr>
        <w:tabs>
          <w:tab w:val="left" w:pos="-1350"/>
        </w:tabs>
        <w:ind w:left="360"/>
        <w:contextualSpacing/>
        <w:jc w:val="both"/>
      </w:pPr>
      <w:r>
        <w:t>not engage in any activity, practice or conduct which would constitute an offence under the Relevant Requirements;</w:t>
      </w:r>
    </w:p>
    <w:p w14:paraId="4017B62F" w14:textId="77777777" w:rsidR="00BD61D0" w:rsidRDefault="00BD61D0">
      <w:pPr>
        <w:ind w:left="720"/>
        <w:contextualSpacing/>
      </w:pPr>
    </w:p>
    <w:p w14:paraId="68B4F2A7" w14:textId="77777777" w:rsidR="00BD61D0" w:rsidRDefault="00000000">
      <w:pPr>
        <w:numPr>
          <w:ilvl w:val="0"/>
          <w:numId w:val="26"/>
        </w:numPr>
        <w:tabs>
          <w:tab w:val="left" w:pos="-1350"/>
        </w:tabs>
        <w:ind w:left="360"/>
        <w:contextualSpacing/>
        <w:jc w:val="both"/>
      </w:pPr>
      <w:r>
        <w:t>have and shall maintain in place throughout the term of the Contract its own policies and procedures, including, to ensure compliance with the Relevant Requirements and will enforce them where appropriate;</w:t>
      </w:r>
    </w:p>
    <w:p w14:paraId="00CDD8BF" w14:textId="77777777" w:rsidR="00BD61D0" w:rsidRDefault="00BD61D0">
      <w:pPr>
        <w:ind w:left="720"/>
        <w:contextualSpacing/>
      </w:pPr>
    </w:p>
    <w:p w14:paraId="7400D653" w14:textId="77777777" w:rsidR="00BD61D0" w:rsidRDefault="00000000">
      <w:pPr>
        <w:numPr>
          <w:ilvl w:val="0"/>
          <w:numId w:val="26"/>
        </w:numPr>
        <w:tabs>
          <w:tab w:val="left" w:pos="-1350"/>
        </w:tabs>
        <w:ind w:left="360"/>
        <w:contextualSpacing/>
        <w:jc w:val="both"/>
      </w:pPr>
      <w:r>
        <w:t>promptly report to each other any request or demand for any undue financial or other advantage of any kind received in connection with the performance of the Contract; and</w:t>
      </w:r>
    </w:p>
    <w:p w14:paraId="5F2B1E2B" w14:textId="77777777" w:rsidR="00BD61D0" w:rsidRDefault="00BD61D0">
      <w:pPr>
        <w:ind w:left="720"/>
        <w:contextualSpacing/>
      </w:pPr>
    </w:p>
    <w:p w14:paraId="14315248" w14:textId="77777777" w:rsidR="00BD61D0" w:rsidRDefault="00000000">
      <w:pPr>
        <w:numPr>
          <w:ilvl w:val="0"/>
          <w:numId w:val="26"/>
        </w:numPr>
        <w:tabs>
          <w:tab w:val="left" w:pos="-1350"/>
        </w:tabs>
        <w:ind w:left="360"/>
        <w:contextualSpacing/>
        <w:jc w:val="both"/>
      </w:pPr>
      <w:r>
        <w:t xml:space="preserve">ensure that any person who is performing any services or providing Goods in connection with the Contract does so only </w:t>
      </w:r>
      <w:proofErr w:type="gramStart"/>
      <w:r>
        <w:t>on the basis of</w:t>
      </w:r>
      <w:proofErr w:type="gramEnd"/>
      <w:r>
        <w:t xml:space="preserve"> a written contract which imposes on and secures from such person terms equivalent to those imposed in this Clause 13.</w:t>
      </w:r>
    </w:p>
    <w:p w14:paraId="432E54E5" w14:textId="77777777" w:rsidR="00BD61D0" w:rsidRDefault="00BD61D0">
      <w:pPr>
        <w:tabs>
          <w:tab w:val="left" w:pos="90"/>
        </w:tabs>
        <w:jc w:val="both"/>
      </w:pPr>
    </w:p>
    <w:p w14:paraId="637BACA2" w14:textId="77777777" w:rsidR="00BD61D0" w:rsidRDefault="00000000">
      <w:pPr>
        <w:numPr>
          <w:ilvl w:val="0"/>
          <w:numId w:val="10"/>
        </w:numPr>
        <w:tabs>
          <w:tab w:val="left" w:pos="426"/>
        </w:tabs>
        <w:ind w:left="0" w:firstLine="0"/>
        <w:jc w:val="both"/>
      </w:pPr>
      <w:r>
        <w:t xml:space="preserve">If either </w:t>
      </w:r>
      <w:proofErr w:type="gramStart"/>
      <w:r>
        <w:t>Party reasonably</w:t>
      </w:r>
      <w:proofErr w:type="gramEnd"/>
      <w:r>
        <w:t xml:space="preserve"> suspects that the other Party is, or may be, in breach of any of the provisions of this Clause 13, it shall give the other Party written notice of such breach, indicating the facts and/or documents discovered. Upon giving notice of such breach, the non-breaching Party shall have the right to suspend performance of all or any part of its obligations under the Contract affected by such breach and such suspension of performance shall continue until confirmation of non-breach is received from the </w:t>
      </w:r>
      <w:proofErr w:type="gramStart"/>
      <w:r>
        <w:t>breaching Party</w:t>
      </w:r>
      <w:proofErr w:type="gramEnd"/>
      <w:r>
        <w:t xml:space="preserve">. Such confirmation shall contain proof of the absence of the breach and shall be sent within 10 (ten) working days of the date on which the notice of breach was sent by the Party </w:t>
      </w:r>
      <w:proofErr w:type="gramStart"/>
      <w:r>
        <w:t>not in default</w:t>
      </w:r>
      <w:proofErr w:type="gramEnd"/>
      <w:r>
        <w:t>.</w:t>
      </w:r>
    </w:p>
    <w:p w14:paraId="1A9A9BB8" w14:textId="77777777" w:rsidR="00BD61D0" w:rsidRDefault="00000000">
      <w:pPr>
        <w:numPr>
          <w:ilvl w:val="0"/>
          <w:numId w:val="10"/>
        </w:numPr>
        <w:tabs>
          <w:tab w:val="left" w:pos="426"/>
        </w:tabs>
        <w:ind w:left="0" w:firstLine="0"/>
        <w:jc w:val="both"/>
      </w:pPr>
      <w:r>
        <w:t xml:space="preserve"> In the event that the Party, acting in good faith, has ascertained the fact(s) of the other Party's breach(es) of the obligations under this Clause 13 by any reliable means or evidence and has not received the confirmation of non-breach within the terms set out herein, the non-breaching Party shall have the right, acting in good faith and in a commercially reasonable manner, to unilaterally terminate the Contract by giving written notice of termination of the Contract. </w:t>
      </w:r>
    </w:p>
    <w:p w14:paraId="3854A5A8" w14:textId="77777777" w:rsidR="00BD61D0" w:rsidRDefault="00000000">
      <w:pPr>
        <w:numPr>
          <w:ilvl w:val="0"/>
          <w:numId w:val="10"/>
        </w:numPr>
        <w:tabs>
          <w:tab w:val="left" w:pos="426"/>
        </w:tabs>
        <w:ind w:left="0" w:firstLine="0"/>
        <w:jc w:val="both"/>
        <w:rPr>
          <w:b/>
        </w:rPr>
      </w:pPr>
      <w:r>
        <w:t>A breach of Clause 13 shall be deemed as material breach of the Contract.</w:t>
      </w:r>
    </w:p>
    <w:p w14:paraId="2263E045" w14:textId="77777777" w:rsidR="00BD61D0" w:rsidRDefault="00000000">
      <w:pPr>
        <w:numPr>
          <w:ilvl w:val="5"/>
          <w:numId w:val="29"/>
        </w:numPr>
        <w:tabs>
          <w:tab w:val="left" w:pos="284"/>
        </w:tabs>
        <w:spacing w:before="120" w:after="120"/>
        <w:ind w:left="0" w:firstLine="0"/>
        <w:jc w:val="both"/>
        <w:outlineLvl w:val="5"/>
        <w:rPr>
          <w:b/>
          <w:bCs/>
        </w:rPr>
      </w:pPr>
      <w:r>
        <w:rPr>
          <w:b/>
          <w:bCs/>
        </w:rPr>
        <w:t xml:space="preserve"> </w:t>
      </w:r>
      <w:bookmarkStart w:id="28" w:name="CONFLICTOFINTEREST"/>
      <w:r>
        <w:rPr>
          <w:b/>
          <w:bCs/>
        </w:rPr>
        <w:t>CONFLICT OF INTEREST</w:t>
      </w:r>
      <w:bookmarkEnd w:id="28"/>
    </w:p>
    <w:p w14:paraId="6C9F806B" w14:textId="77777777" w:rsidR="00BD61D0" w:rsidRDefault="00000000">
      <w:pPr>
        <w:numPr>
          <w:ilvl w:val="0"/>
          <w:numId w:val="4"/>
        </w:numPr>
        <w:tabs>
          <w:tab w:val="left" w:pos="426"/>
        </w:tabs>
        <w:ind w:left="0" w:firstLine="0"/>
        <w:jc w:val="both"/>
      </w:pPr>
      <w:r>
        <w:t>The Parties undertake not to create any Conflict of Interest and shall immediately notify each other in writing if any actual or potential Conflict of Interest may or have occurred.</w:t>
      </w:r>
    </w:p>
    <w:p w14:paraId="3E0E8268" w14:textId="77777777" w:rsidR="00BD61D0" w:rsidRDefault="00000000">
      <w:pPr>
        <w:numPr>
          <w:ilvl w:val="0"/>
          <w:numId w:val="4"/>
        </w:numPr>
        <w:tabs>
          <w:tab w:val="left" w:pos="426"/>
        </w:tabs>
        <w:ind w:left="0" w:firstLine="0"/>
        <w:jc w:val="both"/>
      </w:pPr>
      <w:r>
        <w:t>A breach of this Clause 14 shall be deemed a material breach of the Contract.</w:t>
      </w:r>
    </w:p>
    <w:p w14:paraId="4DAD9B3C" w14:textId="77777777" w:rsidR="00BD61D0" w:rsidRDefault="00000000">
      <w:pPr>
        <w:numPr>
          <w:ilvl w:val="5"/>
          <w:numId w:val="29"/>
        </w:numPr>
        <w:tabs>
          <w:tab w:val="left" w:pos="284"/>
        </w:tabs>
        <w:spacing w:before="120" w:after="120"/>
        <w:ind w:left="0" w:firstLine="0"/>
        <w:jc w:val="both"/>
        <w:outlineLvl w:val="5"/>
        <w:rPr>
          <w:b/>
        </w:rPr>
      </w:pPr>
      <w:r>
        <w:rPr>
          <w:bCs/>
        </w:rPr>
        <w:t xml:space="preserve"> </w:t>
      </w:r>
      <w:bookmarkStart w:id="29" w:name="COMPLIANCEWITHSANCTIONSLAWS"/>
      <w:r>
        <w:rPr>
          <w:b/>
          <w:bCs/>
        </w:rPr>
        <w:t>COMPLIANCE</w:t>
      </w:r>
      <w:r>
        <w:rPr>
          <w:b/>
        </w:rPr>
        <w:t xml:space="preserve"> WITH SANCTIONS LAWS</w:t>
      </w:r>
      <w:bookmarkEnd w:id="29"/>
    </w:p>
    <w:p w14:paraId="18292344" w14:textId="77777777" w:rsidR="00BD61D0" w:rsidRDefault="00000000">
      <w:pPr>
        <w:numPr>
          <w:ilvl w:val="0"/>
          <w:numId w:val="7"/>
        </w:numPr>
        <w:tabs>
          <w:tab w:val="left" w:pos="426"/>
        </w:tabs>
        <w:ind w:left="0" w:firstLine="0"/>
        <w:jc w:val="both"/>
      </w:pPr>
      <w:r>
        <w:t xml:space="preserve">The Parties hereby represent and warrant that they are in full </w:t>
      </w:r>
      <w:proofErr w:type="gramStart"/>
      <w:r>
        <w:t>compliance  with</w:t>
      </w:r>
      <w:proofErr w:type="gramEnd"/>
      <w:r>
        <w:t xml:space="preserve"> all applicable Sanctions Laws and shall maintain such compliance throughout the term of this Contract. </w:t>
      </w:r>
    </w:p>
    <w:p w14:paraId="7D3AB2B4" w14:textId="77777777" w:rsidR="00BD61D0" w:rsidRDefault="00000000">
      <w:pPr>
        <w:numPr>
          <w:ilvl w:val="0"/>
          <w:numId w:val="7"/>
        </w:numPr>
        <w:tabs>
          <w:tab w:val="left" w:pos="426"/>
        </w:tabs>
        <w:ind w:left="0" w:firstLine="0"/>
        <w:jc w:val="both"/>
      </w:pPr>
      <w:r>
        <w:t>Notwithstanding any provision to the contrary in the Contract</w:t>
      </w:r>
      <w:r>
        <w:rPr>
          <w:shd w:val="clear" w:color="auto" w:fill="FFFFFF"/>
        </w:rPr>
        <w:t xml:space="preserve"> </w:t>
      </w:r>
      <w:r>
        <w:t>neither Party shall be obliged to perform any obligation under this Contract if such performance would:</w:t>
      </w:r>
    </w:p>
    <w:p w14:paraId="4FE69CC6" w14:textId="77777777" w:rsidR="00BD61D0" w:rsidRDefault="00000000">
      <w:pPr>
        <w:numPr>
          <w:ilvl w:val="0"/>
          <w:numId w:val="25"/>
        </w:numPr>
        <w:contextualSpacing/>
        <w:jc w:val="both"/>
      </w:pPr>
      <w:r>
        <w:t>violate any Sanctions Laws applicable to and binding on such Party;</w:t>
      </w:r>
    </w:p>
    <w:p w14:paraId="5D193BA8" w14:textId="77777777" w:rsidR="00BD61D0" w:rsidRDefault="00000000">
      <w:pPr>
        <w:numPr>
          <w:ilvl w:val="0"/>
          <w:numId w:val="25"/>
        </w:numPr>
        <w:contextualSpacing/>
        <w:jc w:val="both"/>
      </w:pPr>
      <w:r>
        <w:t>be inconsistent with any Sanctions Laws applicable to and binding on such Party; or</w:t>
      </w:r>
    </w:p>
    <w:p w14:paraId="2C12932B" w14:textId="77777777" w:rsidR="00BD61D0" w:rsidRDefault="00000000">
      <w:pPr>
        <w:numPr>
          <w:ilvl w:val="0"/>
          <w:numId w:val="25"/>
        </w:numPr>
        <w:contextualSpacing/>
        <w:jc w:val="both"/>
      </w:pPr>
      <w:r>
        <w:t xml:space="preserve">expose such Party to any punitive measures, penalties, or other adverse consequences under Sanctions Laws. </w:t>
      </w:r>
    </w:p>
    <w:p w14:paraId="5FA4AB1E" w14:textId="77777777" w:rsidR="00BD61D0" w:rsidRDefault="00000000">
      <w:pPr>
        <w:numPr>
          <w:ilvl w:val="0"/>
          <w:numId w:val="7"/>
        </w:numPr>
        <w:tabs>
          <w:tab w:val="left" w:pos="426"/>
        </w:tabs>
        <w:ind w:left="0" w:firstLine="0"/>
        <w:jc w:val="both"/>
      </w:pPr>
      <w:r>
        <w:t xml:space="preserve">Where any performance by a Party would be in violation of, inconsistent with, or expose such Party to Sanctions under, the Sanctions Laws applicable to and binding on such Party, such Party (the "Affected Party") shall, as soon as reasonably practicable give written notice to the other Party of its inability to perform (and in any event within three (3) Business Days of becoming aware of the impediment). Once such notice has been given, the Affected Party shall be entitled: </w:t>
      </w:r>
    </w:p>
    <w:p w14:paraId="4B457736" w14:textId="77777777" w:rsidR="00BD61D0" w:rsidRDefault="00BD61D0">
      <w:pPr>
        <w:tabs>
          <w:tab w:val="left" w:pos="426"/>
        </w:tabs>
        <w:jc w:val="both"/>
      </w:pPr>
    </w:p>
    <w:p w14:paraId="42FB403D" w14:textId="77777777" w:rsidR="00BD61D0" w:rsidRDefault="00000000">
      <w:pPr>
        <w:numPr>
          <w:ilvl w:val="0"/>
          <w:numId w:val="23"/>
        </w:numPr>
        <w:spacing w:after="120"/>
        <w:ind w:left="714" w:hanging="357"/>
        <w:jc w:val="both"/>
      </w:pPr>
      <w:r>
        <w:t xml:space="preserve">to suspend the affected obligation(s) (whether payment or performance) until such time as the Affected Party may lawfully discharge such obligation; and/or </w:t>
      </w:r>
    </w:p>
    <w:p w14:paraId="3BDC3409" w14:textId="77777777" w:rsidR="00BD61D0" w:rsidRDefault="00000000">
      <w:pPr>
        <w:numPr>
          <w:ilvl w:val="0"/>
          <w:numId w:val="23"/>
        </w:numPr>
        <w:spacing w:after="120"/>
        <w:ind w:left="714" w:hanging="357"/>
        <w:jc w:val="both"/>
      </w:pPr>
      <w:r>
        <w:t>to a full release from the affected obligation (where the inability to discharge the obligation continues (or is reasonably expected to continue) until the end of the contractual time for discharge thereof), provided that where the relevant obligation relates to payment for Goods which have already been delivered, the affected payment obligation shall remain suspended (without prejudice to the accrual of any interest on an outstanding payment amount) until such time as the Affected Party may lawfully resume payment; and/or</w:t>
      </w:r>
    </w:p>
    <w:p w14:paraId="09C508E0" w14:textId="77777777" w:rsidR="00BD61D0" w:rsidRDefault="00000000">
      <w:pPr>
        <w:numPr>
          <w:ilvl w:val="0"/>
          <w:numId w:val="23"/>
        </w:numPr>
        <w:spacing w:after="120"/>
        <w:ind w:left="714" w:hanging="357"/>
        <w:jc w:val="both"/>
      </w:pPr>
      <w:r>
        <w:t xml:space="preserve">terminate the Contract without liability; or </w:t>
      </w:r>
    </w:p>
    <w:p w14:paraId="66F2376A" w14:textId="77777777" w:rsidR="00BD61D0" w:rsidRDefault="00000000">
      <w:pPr>
        <w:numPr>
          <w:ilvl w:val="0"/>
          <w:numId w:val="23"/>
        </w:numPr>
        <w:spacing w:after="120"/>
        <w:ind w:left="714" w:hanging="357"/>
        <w:jc w:val="both"/>
      </w:pPr>
      <w:r>
        <w:t>require payment in an Alternative Currency in accordance with Clause 3.11.</w:t>
      </w:r>
    </w:p>
    <w:p w14:paraId="7544C6A1" w14:textId="2ADBDA3A" w:rsidR="00BD61D0" w:rsidRDefault="00000000">
      <w:pPr>
        <w:numPr>
          <w:ilvl w:val="0"/>
          <w:numId w:val="7"/>
        </w:numPr>
        <w:tabs>
          <w:tab w:val="left" w:pos="426"/>
        </w:tabs>
        <w:ind w:left="0" w:firstLine="0"/>
        <w:jc w:val="both"/>
      </w:pPr>
      <w:r>
        <w:t xml:space="preserve">The Seller shall have the right at any time to reject, suspend or modify any transportation, shipping or delivery arrangement if the performance of such arrangement would place the Seller or any of its Affiliates in breach of, or expose any of them to any restriction, penalty or other adverse consequence under, any applicable Sanctions Laws. The Buyer shall indemnify the Seller and its Affiliates in full against any loss, damage, cost, expense or other adverse consequence (including any refusal, suspension or delay of payment or banking transaction) suffered or incurred by the Seller or any of its Affiliates as a result of the Buyer’s breach </w:t>
      </w:r>
      <w:r>
        <w:lastRenderedPageBreak/>
        <w:t>of applicable Sanctions Laws or any transportation, shipping or delivery arrangement proposed, instructed or arranged by the Buyer involving any Sanctions Restricted Person or any asset, vessel, carrier or other person subject to applicable Sanctions.</w:t>
      </w:r>
    </w:p>
    <w:p w14:paraId="6A85089E" w14:textId="77777777" w:rsidR="00BD61D0" w:rsidRDefault="00000000">
      <w:pPr>
        <w:numPr>
          <w:ilvl w:val="0"/>
          <w:numId w:val="7"/>
        </w:numPr>
        <w:tabs>
          <w:tab w:val="left" w:pos="426"/>
        </w:tabs>
        <w:ind w:left="0" w:firstLine="0"/>
        <w:jc w:val="both"/>
      </w:pPr>
      <w:r>
        <w:t>Each Party shall upon request promptly provide the other Party with all documents and information required to comply with applicable know-your-customer (KYC), sanctions, anti-money laundering (AML), tax transparency or similar regulatory and compliance requirements.</w:t>
      </w:r>
    </w:p>
    <w:p w14:paraId="0CA8989A" w14:textId="77777777" w:rsidR="00BD61D0" w:rsidRDefault="00000000">
      <w:pPr>
        <w:numPr>
          <w:ilvl w:val="5"/>
          <w:numId w:val="29"/>
        </w:numPr>
        <w:tabs>
          <w:tab w:val="left" w:pos="284"/>
        </w:tabs>
        <w:spacing w:before="120" w:after="120"/>
        <w:ind w:left="0" w:firstLine="0"/>
        <w:jc w:val="both"/>
        <w:outlineLvl w:val="5"/>
        <w:rPr>
          <w:bCs/>
        </w:rPr>
      </w:pPr>
      <w:r>
        <w:rPr>
          <w:b/>
          <w:bCs/>
        </w:rPr>
        <w:t xml:space="preserve"> </w:t>
      </w:r>
      <w:r>
        <w:rPr>
          <w:bCs/>
        </w:rPr>
        <w:t xml:space="preserve"> </w:t>
      </w:r>
      <w:r>
        <w:rPr>
          <w:b/>
          <w:bCs/>
        </w:rPr>
        <w:t>DATA</w:t>
      </w:r>
      <w:r>
        <w:rPr>
          <w:bCs/>
        </w:rPr>
        <w:t xml:space="preserve"> </w:t>
      </w:r>
      <w:r>
        <w:rPr>
          <w:b/>
          <w:bCs/>
        </w:rPr>
        <w:t>PROTECTION</w:t>
      </w:r>
    </w:p>
    <w:p w14:paraId="3AF30172" w14:textId="77777777" w:rsidR="00BD61D0" w:rsidRDefault="00000000">
      <w:pPr>
        <w:numPr>
          <w:ilvl w:val="0"/>
          <w:numId w:val="20"/>
        </w:numPr>
        <w:tabs>
          <w:tab w:val="left" w:pos="426"/>
        </w:tabs>
        <w:ind w:left="0" w:firstLine="0"/>
        <w:jc w:val="both"/>
        <w:rPr>
          <w:rFonts w:eastAsia="Arial Narrow"/>
          <w:lang w:val="en-GB"/>
        </w:rPr>
      </w:pPr>
      <w:r>
        <w:t xml:space="preserve"> The</w:t>
      </w:r>
      <w:r>
        <w:rPr>
          <w:rFonts w:eastAsia="Arial Narrow"/>
          <w:lang w:val="en-GB"/>
        </w:rPr>
        <w:t xml:space="preserve"> performance of the Contract requires the processing of certain personal </w:t>
      </w:r>
      <w:proofErr w:type="gramStart"/>
      <w:r>
        <w:rPr>
          <w:rFonts w:eastAsia="Arial Narrow"/>
          <w:lang w:val="en-GB"/>
        </w:rPr>
        <w:t>data</w:t>
      </w:r>
      <w:proofErr w:type="gramEnd"/>
      <w:r>
        <w:rPr>
          <w:rFonts w:eastAsia="Arial Narrow"/>
          <w:lang w:val="en-GB"/>
        </w:rPr>
        <w:t xml:space="preserve"> and such data shall not be disclosed for any purpose other than the performance of the Contract and shall be retained only for as long as necessary to achieve the purpose of the Contract and as required by applicable laws and regulations. Personal data shall be protected by appropriate technical and organisational measures against unauthorised or unlawful disclosure or processing and against accidental loss, destruction or damage. The Parties shall notify each other and any applicable regulatory authority, where required by applicable law, of any unauthorised or unlawful disclosure or processing or accidental loss, destruction or damage as soon as reasonably practicable, retaining all evidence of the actual or potential breach of personal data.</w:t>
      </w:r>
    </w:p>
    <w:p w14:paraId="178B406B" w14:textId="77777777" w:rsidR="00BD61D0" w:rsidRDefault="00000000">
      <w:pPr>
        <w:numPr>
          <w:ilvl w:val="5"/>
          <w:numId w:val="29"/>
        </w:numPr>
        <w:tabs>
          <w:tab w:val="left" w:pos="284"/>
        </w:tabs>
        <w:spacing w:before="120" w:after="120"/>
        <w:ind w:left="0" w:firstLine="0"/>
        <w:jc w:val="both"/>
        <w:outlineLvl w:val="5"/>
        <w:rPr>
          <w:b/>
          <w:bCs/>
        </w:rPr>
      </w:pPr>
      <w:r>
        <w:rPr>
          <w:bCs/>
        </w:rPr>
        <w:t xml:space="preserve"> </w:t>
      </w:r>
      <w:bookmarkStart w:id="30" w:name="FORCEMAJEURE"/>
      <w:r>
        <w:rPr>
          <w:b/>
          <w:bCs/>
        </w:rPr>
        <w:t>FORCE MAJEURE</w:t>
      </w:r>
      <w:bookmarkEnd w:id="30"/>
    </w:p>
    <w:p w14:paraId="5432FFB8" w14:textId="77777777" w:rsidR="00BD61D0" w:rsidRDefault="00000000">
      <w:pPr>
        <w:numPr>
          <w:ilvl w:val="0"/>
          <w:numId w:val="24"/>
        </w:numPr>
        <w:tabs>
          <w:tab w:val="left" w:pos="426"/>
        </w:tabs>
        <w:ind w:left="0" w:firstLine="0"/>
        <w:jc w:val="both"/>
      </w:pPr>
      <w:r>
        <w:t>Force Majeure Event means any event or circumstance beyond the reasonable control of the Party affected by it, the occurrence or effects of which such Party could not reasonably have prevented or overcome by the exercise of reasonable diligence and care.</w:t>
      </w:r>
    </w:p>
    <w:p w14:paraId="43890E2F" w14:textId="77777777" w:rsidR="00BD61D0" w:rsidRDefault="00000000">
      <w:pPr>
        <w:tabs>
          <w:tab w:val="left" w:pos="426"/>
        </w:tabs>
        <w:jc w:val="both"/>
      </w:pPr>
      <w:r>
        <w:t>Without prejudice to the generality of the foregoing, the following shall be regarded as a Force Majeure Event:</w:t>
      </w:r>
    </w:p>
    <w:p w14:paraId="7BF200D4" w14:textId="77777777" w:rsidR="00BD61D0" w:rsidRDefault="00BD61D0">
      <w:pPr>
        <w:tabs>
          <w:tab w:val="left" w:pos="90"/>
        </w:tabs>
        <w:jc w:val="both"/>
      </w:pPr>
    </w:p>
    <w:p w14:paraId="0E16CA77" w14:textId="77777777" w:rsidR="00BD61D0" w:rsidRDefault="00000000">
      <w:pPr>
        <w:numPr>
          <w:ilvl w:val="0"/>
          <w:numId w:val="3"/>
        </w:numPr>
        <w:tabs>
          <w:tab w:val="left" w:pos="90"/>
        </w:tabs>
        <w:contextualSpacing/>
        <w:jc w:val="both"/>
      </w:pPr>
      <w:r>
        <w:t>any act of God, explosion, flood, lightning, tempest, fire or accident;</w:t>
      </w:r>
    </w:p>
    <w:p w14:paraId="1B61FE0A" w14:textId="77777777" w:rsidR="00BD61D0" w:rsidRDefault="00BD61D0">
      <w:pPr>
        <w:tabs>
          <w:tab w:val="left" w:pos="90"/>
        </w:tabs>
        <w:ind w:left="720"/>
        <w:contextualSpacing/>
        <w:jc w:val="both"/>
      </w:pPr>
    </w:p>
    <w:p w14:paraId="195B9210" w14:textId="77777777" w:rsidR="00BD61D0" w:rsidRDefault="00000000">
      <w:pPr>
        <w:numPr>
          <w:ilvl w:val="0"/>
          <w:numId w:val="3"/>
        </w:numPr>
        <w:tabs>
          <w:tab w:val="left" w:pos="90"/>
        </w:tabs>
        <w:contextualSpacing/>
        <w:jc w:val="both"/>
      </w:pPr>
      <w:r>
        <w:t>war, hostilities (whether war was declared or not), invasion, act of foreign enemy, terrorist acts or related violent incidents recognized as such under applicable national or international law;</w:t>
      </w:r>
    </w:p>
    <w:p w14:paraId="68FF2DC7" w14:textId="77777777" w:rsidR="00BD61D0" w:rsidRDefault="00BD61D0">
      <w:pPr>
        <w:ind w:left="720"/>
        <w:contextualSpacing/>
      </w:pPr>
    </w:p>
    <w:p w14:paraId="208C0D74" w14:textId="77777777" w:rsidR="00BD61D0" w:rsidRDefault="00000000">
      <w:pPr>
        <w:numPr>
          <w:ilvl w:val="0"/>
          <w:numId w:val="3"/>
        </w:numPr>
        <w:tabs>
          <w:tab w:val="left" w:pos="90"/>
        </w:tabs>
        <w:contextualSpacing/>
        <w:jc w:val="both"/>
      </w:pPr>
      <w:r>
        <w:t>rebellion, revolution, insurrection, military or usurped power or civil war;</w:t>
      </w:r>
    </w:p>
    <w:p w14:paraId="37ECCCAB" w14:textId="77777777" w:rsidR="00BD61D0" w:rsidRDefault="00BD61D0">
      <w:pPr>
        <w:ind w:left="720"/>
        <w:contextualSpacing/>
      </w:pPr>
    </w:p>
    <w:p w14:paraId="12749870" w14:textId="77777777" w:rsidR="00BD61D0" w:rsidRDefault="00000000">
      <w:pPr>
        <w:numPr>
          <w:ilvl w:val="0"/>
          <w:numId w:val="3"/>
        </w:numPr>
        <w:tabs>
          <w:tab w:val="left" w:pos="90"/>
        </w:tabs>
        <w:contextualSpacing/>
        <w:jc w:val="both"/>
      </w:pPr>
      <w:r>
        <w:t xml:space="preserve">riot, civil commotion or disorder, sabotage or </w:t>
      </w:r>
      <w:r>
        <w:rPr>
          <w:lang w:eastAsia="ru-RU"/>
        </w:rPr>
        <w:t xml:space="preserve">piracy, </w:t>
      </w:r>
      <w:r>
        <w:t>requisition;</w:t>
      </w:r>
    </w:p>
    <w:p w14:paraId="1E08ABC6" w14:textId="77777777" w:rsidR="00BD61D0" w:rsidRDefault="00BD61D0">
      <w:pPr>
        <w:ind w:left="720"/>
        <w:contextualSpacing/>
      </w:pPr>
    </w:p>
    <w:p w14:paraId="4DB28F6A" w14:textId="77777777" w:rsidR="00BD61D0" w:rsidRDefault="00000000">
      <w:pPr>
        <w:numPr>
          <w:ilvl w:val="0"/>
          <w:numId w:val="3"/>
        </w:numPr>
        <w:tabs>
          <w:tab w:val="left" w:pos="90"/>
        </w:tabs>
        <w:contextualSpacing/>
        <w:jc w:val="both"/>
      </w:pPr>
      <w:r>
        <w:t xml:space="preserve">acts, restrictions, regulations, </w:t>
      </w:r>
      <w:proofErr w:type="gramStart"/>
      <w:r>
        <w:t>bye-laws</w:t>
      </w:r>
      <w:proofErr w:type="gramEnd"/>
      <w:r>
        <w:t>, prohibitions or measures of any kind on the part of any governmental, parliamentary or local authority;</w:t>
      </w:r>
    </w:p>
    <w:p w14:paraId="5634B018" w14:textId="77777777" w:rsidR="00BD61D0" w:rsidRDefault="00BD61D0">
      <w:pPr>
        <w:ind w:left="720"/>
        <w:contextualSpacing/>
      </w:pPr>
    </w:p>
    <w:p w14:paraId="3E5479B6" w14:textId="77777777" w:rsidR="00BD61D0" w:rsidRDefault="00000000">
      <w:pPr>
        <w:numPr>
          <w:ilvl w:val="0"/>
          <w:numId w:val="3"/>
        </w:numPr>
        <w:tabs>
          <w:tab w:val="left" w:pos="90"/>
        </w:tabs>
        <w:contextualSpacing/>
        <w:jc w:val="both"/>
      </w:pPr>
      <w:r>
        <w:t>import or export restrictions or embargoes;</w:t>
      </w:r>
    </w:p>
    <w:p w14:paraId="49CE11A9" w14:textId="77777777" w:rsidR="00BD61D0" w:rsidRDefault="00BD61D0">
      <w:pPr>
        <w:ind w:left="720"/>
        <w:contextualSpacing/>
      </w:pPr>
    </w:p>
    <w:p w14:paraId="0188525F" w14:textId="77777777" w:rsidR="00BD61D0" w:rsidRDefault="00000000">
      <w:pPr>
        <w:numPr>
          <w:ilvl w:val="0"/>
          <w:numId w:val="3"/>
        </w:numPr>
        <w:tabs>
          <w:tab w:val="left" w:pos="90"/>
        </w:tabs>
        <w:contextualSpacing/>
        <w:jc w:val="both"/>
      </w:pPr>
      <w:r>
        <w:t xml:space="preserve">epidemics, pandemics, quarantines, or similar public health emergency (whether of local nature or globally) as well as resulted from such circumstances shortage of workforce and/or production or inventory difficulties and/or administrative or legal restrictions, controls or other </w:t>
      </w:r>
      <w:r>
        <w:t>measures imposed by any public authority and/or the prohibition or restriction of working practices, transportation or delivery;</w:t>
      </w:r>
    </w:p>
    <w:p w14:paraId="65CCAF0C" w14:textId="77777777" w:rsidR="00BD61D0" w:rsidRDefault="00BD61D0">
      <w:pPr>
        <w:ind w:left="720"/>
        <w:contextualSpacing/>
      </w:pPr>
    </w:p>
    <w:p w14:paraId="78644376" w14:textId="77777777" w:rsidR="00BD61D0" w:rsidRDefault="00000000">
      <w:pPr>
        <w:numPr>
          <w:ilvl w:val="0"/>
          <w:numId w:val="3"/>
        </w:numPr>
        <w:tabs>
          <w:tab w:val="left" w:pos="90"/>
        </w:tabs>
        <w:contextualSpacing/>
        <w:jc w:val="both"/>
      </w:pPr>
      <w:r>
        <w:t xml:space="preserve">industrial strikes, </w:t>
      </w:r>
      <w:proofErr w:type="gramStart"/>
      <w:r>
        <w:t>lock-outs</w:t>
      </w:r>
      <w:proofErr w:type="gramEnd"/>
      <w:r>
        <w:t xml:space="preserve"> or other industrial actions or trade disputes.</w:t>
      </w:r>
    </w:p>
    <w:p w14:paraId="397D04F2" w14:textId="77777777" w:rsidR="00BD61D0" w:rsidRDefault="00BD61D0">
      <w:pPr>
        <w:ind w:left="720"/>
        <w:contextualSpacing/>
      </w:pPr>
    </w:p>
    <w:p w14:paraId="0C339427" w14:textId="77777777" w:rsidR="00BD61D0" w:rsidRDefault="00000000">
      <w:pPr>
        <w:tabs>
          <w:tab w:val="left" w:pos="426"/>
        </w:tabs>
        <w:jc w:val="both"/>
      </w:pPr>
      <w:r>
        <w:t>A Force Majeure Event affecting the manufacturer of the Goods shall be deemed to constitute a Force Majeure Event affecting the Seller.</w:t>
      </w:r>
    </w:p>
    <w:p w14:paraId="31C766A6" w14:textId="77777777" w:rsidR="00BD61D0" w:rsidRDefault="00BD61D0">
      <w:pPr>
        <w:tabs>
          <w:tab w:val="left" w:pos="426"/>
        </w:tabs>
        <w:jc w:val="both"/>
      </w:pPr>
    </w:p>
    <w:p w14:paraId="49B9B6E9" w14:textId="77777777" w:rsidR="00BD61D0" w:rsidRDefault="00000000">
      <w:pPr>
        <w:numPr>
          <w:ilvl w:val="0"/>
          <w:numId w:val="24"/>
        </w:numPr>
        <w:tabs>
          <w:tab w:val="left" w:pos="426"/>
        </w:tabs>
        <w:ind w:left="0" w:firstLine="0"/>
        <w:jc w:val="both"/>
      </w:pPr>
      <w:r>
        <w:t>Neither Party shall be liable to the other Party or be deemed to be in breach of the Contract by reason of any delay in performing or any failure to perform any of its obligations (other than its obligations to pay for the Goods supplied) if the delay or failure is due to a Force Majeure Event, provided that:</w:t>
      </w:r>
    </w:p>
    <w:p w14:paraId="74AAE2DB" w14:textId="77777777" w:rsidR="00BD61D0" w:rsidRDefault="00BD61D0">
      <w:pPr>
        <w:tabs>
          <w:tab w:val="left" w:pos="90"/>
        </w:tabs>
        <w:jc w:val="both"/>
      </w:pPr>
    </w:p>
    <w:p w14:paraId="5ACDE012" w14:textId="77777777" w:rsidR="00BD61D0" w:rsidRDefault="00000000">
      <w:pPr>
        <w:numPr>
          <w:ilvl w:val="0"/>
          <w:numId w:val="5"/>
        </w:numPr>
        <w:tabs>
          <w:tab w:val="left" w:pos="90"/>
        </w:tabs>
        <w:contextualSpacing/>
        <w:jc w:val="both"/>
      </w:pPr>
      <w:r>
        <w:t xml:space="preserve">the affected Party shall, as soon as reasonably possible, serve on the other party written notice thereof specifying the particulars of the Force Majeure Event and the estimated period during which the affected Party is unable to perform and discharge its obligations and where reasonably practicable continues to furnish regular reports (at least once a week) with respect thereto during the period of Force Majeure Event; and </w:t>
      </w:r>
    </w:p>
    <w:p w14:paraId="2719FDC3" w14:textId="77777777" w:rsidR="00BD61D0" w:rsidRDefault="00BD61D0">
      <w:pPr>
        <w:tabs>
          <w:tab w:val="left" w:pos="90"/>
        </w:tabs>
        <w:ind w:left="720"/>
        <w:contextualSpacing/>
        <w:jc w:val="both"/>
      </w:pPr>
    </w:p>
    <w:p w14:paraId="2B28F8E8" w14:textId="77777777" w:rsidR="00BD61D0" w:rsidRDefault="00000000">
      <w:pPr>
        <w:numPr>
          <w:ilvl w:val="0"/>
          <w:numId w:val="5"/>
        </w:numPr>
        <w:tabs>
          <w:tab w:val="left" w:pos="90"/>
        </w:tabs>
        <w:contextualSpacing/>
        <w:jc w:val="both"/>
      </w:pPr>
      <w:r>
        <w:t xml:space="preserve">the affected Party will, within reasonable time, supply the other Party with certificate or official statement of the competent body to evidence the fact or the presence of Force Majeure Event at the place of its occurrence or the residency of the affected Party; and </w:t>
      </w:r>
    </w:p>
    <w:p w14:paraId="5DE1B8AB" w14:textId="77777777" w:rsidR="00BD61D0" w:rsidRDefault="00BD61D0">
      <w:pPr>
        <w:tabs>
          <w:tab w:val="left" w:pos="90"/>
        </w:tabs>
        <w:ind w:left="720"/>
        <w:contextualSpacing/>
        <w:jc w:val="both"/>
      </w:pPr>
    </w:p>
    <w:p w14:paraId="3776508A" w14:textId="77777777" w:rsidR="00BD61D0" w:rsidRDefault="00000000">
      <w:pPr>
        <w:numPr>
          <w:ilvl w:val="0"/>
          <w:numId w:val="5"/>
        </w:numPr>
        <w:tabs>
          <w:tab w:val="left" w:pos="90"/>
        </w:tabs>
        <w:contextualSpacing/>
        <w:jc w:val="both"/>
      </w:pPr>
      <w:proofErr w:type="gramStart"/>
      <w:r>
        <w:t>no</w:t>
      </w:r>
      <w:proofErr w:type="gramEnd"/>
      <w:r>
        <w:t xml:space="preserve"> obligations of either Party that arose before the Force Majeure Event causing the suspension of performance are excused </w:t>
      </w:r>
      <w:proofErr w:type="gramStart"/>
      <w:r>
        <w:t>as a result of</w:t>
      </w:r>
      <w:proofErr w:type="gramEnd"/>
      <w:r>
        <w:t xml:space="preserve"> the Force Majeure Event; and</w:t>
      </w:r>
    </w:p>
    <w:p w14:paraId="50FC7E7F" w14:textId="77777777" w:rsidR="00BD61D0" w:rsidRDefault="00BD61D0">
      <w:pPr>
        <w:ind w:left="720"/>
        <w:contextualSpacing/>
      </w:pPr>
    </w:p>
    <w:p w14:paraId="018DA91B" w14:textId="77777777" w:rsidR="00BD61D0" w:rsidRDefault="00000000">
      <w:pPr>
        <w:numPr>
          <w:ilvl w:val="0"/>
          <w:numId w:val="5"/>
        </w:numPr>
        <w:tabs>
          <w:tab w:val="left" w:pos="90"/>
        </w:tabs>
        <w:contextualSpacing/>
        <w:jc w:val="both"/>
      </w:pPr>
      <w:r>
        <w:t xml:space="preserve">the affected Party shall take all </w:t>
      </w:r>
      <w:proofErr w:type="spellStart"/>
      <w:r>
        <w:t>reasonabl</w:t>
      </w:r>
      <w:proofErr w:type="spellEnd"/>
      <w:r>
        <w:rPr>
          <w:lang w:val="ru-RU"/>
        </w:rPr>
        <w:t>у</w:t>
      </w:r>
      <w:r>
        <w:t xml:space="preserve"> steps within its power to mitigate the duration and effect of the Force Majeure Event on the affected Party.</w:t>
      </w:r>
    </w:p>
    <w:p w14:paraId="329D118E" w14:textId="77777777" w:rsidR="00BD61D0" w:rsidRDefault="00BD61D0">
      <w:pPr>
        <w:tabs>
          <w:tab w:val="left" w:pos="90"/>
        </w:tabs>
        <w:jc w:val="both"/>
      </w:pPr>
    </w:p>
    <w:p w14:paraId="4EB73686" w14:textId="77777777" w:rsidR="00BD61D0" w:rsidRDefault="00000000">
      <w:pPr>
        <w:numPr>
          <w:ilvl w:val="0"/>
          <w:numId w:val="24"/>
        </w:numPr>
        <w:tabs>
          <w:tab w:val="left" w:pos="426"/>
        </w:tabs>
        <w:ind w:left="0" w:firstLine="0"/>
        <w:jc w:val="both"/>
      </w:pPr>
      <w:r>
        <w:t xml:space="preserve"> If, as a result of a Force Majeure Event, the affected Party is unable, in whole or in part, to perform its obligations under the Contract for a continuous period of not less than sixty (60) days, either Party may terminate the affected Contract or, where the Force Majeure Event affects only a particular shipment or delivery, the affected shipment or delivery, by written notice, without liability to the other Party. Such termination shall not affect any rights or obligations accrued prior to termination, including the Buyer’s obligation to pay for any Goods already supplied.</w:t>
      </w:r>
    </w:p>
    <w:p w14:paraId="65B39206" w14:textId="77777777" w:rsidR="00BD61D0" w:rsidRDefault="00000000">
      <w:pPr>
        <w:numPr>
          <w:ilvl w:val="5"/>
          <w:numId w:val="29"/>
        </w:numPr>
        <w:tabs>
          <w:tab w:val="left" w:pos="284"/>
        </w:tabs>
        <w:spacing w:before="120" w:after="120"/>
        <w:ind w:left="0" w:firstLine="0"/>
        <w:jc w:val="both"/>
        <w:outlineLvl w:val="5"/>
        <w:rPr>
          <w:b/>
          <w:bCs/>
        </w:rPr>
      </w:pPr>
      <w:r>
        <w:rPr>
          <w:bCs/>
        </w:rPr>
        <w:t xml:space="preserve"> </w:t>
      </w:r>
      <w:bookmarkStart w:id="31" w:name="DISPUTERESOLUTION"/>
      <w:r>
        <w:rPr>
          <w:b/>
          <w:bCs/>
        </w:rPr>
        <w:t>DISPUTE RESOLUTION</w:t>
      </w:r>
      <w:bookmarkEnd w:id="31"/>
    </w:p>
    <w:p w14:paraId="34F5E285" w14:textId="77777777" w:rsidR="00BD61D0" w:rsidRDefault="00000000">
      <w:pPr>
        <w:numPr>
          <w:ilvl w:val="0"/>
          <w:numId w:val="8"/>
        </w:numPr>
        <w:tabs>
          <w:tab w:val="left" w:pos="426"/>
        </w:tabs>
        <w:ind w:left="0" w:firstLine="0"/>
        <w:jc w:val="both"/>
      </w:pPr>
      <w:r>
        <w:t>Any dispute arising out of or in connection with the Contract, including any question regarding its existence, validity or termination (the “Dispute”), shall first be referred to the Parties for resolution by negotiations.</w:t>
      </w:r>
    </w:p>
    <w:p w14:paraId="57FFE933" w14:textId="4F4FA754" w:rsidR="00BD61D0" w:rsidRDefault="00000000">
      <w:pPr>
        <w:numPr>
          <w:ilvl w:val="0"/>
          <w:numId w:val="8"/>
        </w:numPr>
        <w:tabs>
          <w:tab w:val="left" w:pos="426"/>
        </w:tabs>
        <w:ind w:left="0" w:firstLine="0"/>
        <w:jc w:val="both"/>
      </w:pPr>
      <w:r>
        <w:t xml:space="preserve">Any Dispute that has not been settled by negotiation shall be finally settled under the Rules of Arbitration of the International Chamber of Commerce in effect at the date of </w:t>
      </w:r>
      <w:r>
        <w:lastRenderedPageBreak/>
        <w:t>the Contract (the “Rules”). The seat of arbitration shall be the Dubai International Financial Centre (DIFC).</w:t>
      </w:r>
    </w:p>
    <w:p w14:paraId="0FA21E0D" w14:textId="77777777" w:rsidR="00BD61D0" w:rsidRDefault="00000000">
      <w:pPr>
        <w:numPr>
          <w:ilvl w:val="0"/>
          <w:numId w:val="8"/>
        </w:numPr>
        <w:tabs>
          <w:tab w:val="left" w:pos="426"/>
        </w:tabs>
        <w:ind w:left="0" w:firstLine="0"/>
        <w:jc w:val="both"/>
      </w:pPr>
      <w:r>
        <w:t xml:space="preserve">The number of arbitrators shall be three (3). The claimant shall nominate one (1) </w:t>
      </w:r>
      <w:proofErr w:type="gramStart"/>
      <w:r>
        <w:t>arbitrator</w:t>
      </w:r>
      <w:proofErr w:type="gramEnd"/>
      <w:r>
        <w:t xml:space="preserve"> and the respondent shall nominate one (1) arbitrator, in each case in accordance with the Rules. The third arbitrator, who shall act as presiding arbitrator, shall be appointed in a manner prescribed by the Rules.</w:t>
      </w:r>
    </w:p>
    <w:p w14:paraId="59678800" w14:textId="77777777" w:rsidR="00BD61D0" w:rsidRDefault="00000000">
      <w:pPr>
        <w:numPr>
          <w:ilvl w:val="0"/>
          <w:numId w:val="8"/>
        </w:numPr>
        <w:tabs>
          <w:tab w:val="left" w:pos="426"/>
        </w:tabs>
        <w:ind w:left="0" w:firstLine="0"/>
        <w:jc w:val="both"/>
      </w:pPr>
      <w:r>
        <w:t>The language of the arbitration shall be English.</w:t>
      </w:r>
    </w:p>
    <w:p w14:paraId="73D95970" w14:textId="77777777" w:rsidR="00BD61D0" w:rsidRDefault="00000000">
      <w:pPr>
        <w:numPr>
          <w:ilvl w:val="0"/>
          <w:numId w:val="8"/>
        </w:numPr>
        <w:tabs>
          <w:tab w:val="left" w:pos="426"/>
        </w:tabs>
        <w:ind w:left="0" w:firstLine="0"/>
        <w:jc w:val="both"/>
      </w:pPr>
      <w:r>
        <w:t>The arbitral award shall be final and binding on the Parties and may be entered and enforced in any court having jurisdiction.</w:t>
      </w:r>
    </w:p>
    <w:p w14:paraId="74491E09" w14:textId="77777777" w:rsidR="00BD61D0" w:rsidRDefault="00000000">
      <w:pPr>
        <w:numPr>
          <w:ilvl w:val="0"/>
          <w:numId w:val="8"/>
        </w:numPr>
        <w:tabs>
          <w:tab w:val="left" w:pos="426"/>
        </w:tabs>
        <w:ind w:left="0" w:firstLine="0"/>
        <w:jc w:val="both"/>
      </w:pPr>
      <w:r>
        <w:t>Notwithstanding the foregoing, the arbitral tribunal shall be entitled to grant any interim, protective or conservatory measures. Either Party shall also have the right, before or during the pendency of any arbitration proceedings, to seek any interim, protective or conservatory measures from any court of competent jurisdiction, including arrest, attachment or other conservatory, interlocutory or interim relief, or to exercise any contractual rights in relation to the Goods. Any such application shall not be deemed incompatible with, or a waiver of, this agreement to arbitrate.</w:t>
      </w:r>
    </w:p>
    <w:p w14:paraId="34124551" w14:textId="77777777" w:rsidR="00BD61D0" w:rsidRDefault="00000000">
      <w:pPr>
        <w:numPr>
          <w:ilvl w:val="0"/>
          <w:numId w:val="8"/>
        </w:numPr>
        <w:tabs>
          <w:tab w:val="left" w:pos="426"/>
        </w:tabs>
        <w:ind w:left="0" w:firstLine="0"/>
        <w:jc w:val="both"/>
      </w:pPr>
      <w:r>
        <w:t>To the extent that the Buyer has or hereafter may acquire any immunity from the jurisdiction of any court or arbitral tribunal or from any legal process (whether through service or notice, attachment in aid of execution, attachment prior to judgment, execution or otherwise) with respect to itself or its property, the Buyer hereby irrevocably waives such immunity to the fullest extent permitted by applicable law in respect of its obligations under the Contract.</w:t>
      </w:r>
    </w:p>
    <w:p w14:paraId="3BFA0C9E" w14:textId="77777777" w:rsidR="00BD61D0" w:rsidRDefault="00000000">
      <w:pPr>
        <w:numPr>
          <w:ilvl w:val="5"/>
          <w:numId w:val="29"/>
        </w:numPr>
        <w:tabs>
          <w:tab w:val="left" w:pos="284"/>
        </w:tabs>
        <w:spacing w:before="120" w:after="120"/>
        <w:ind w:left="0" w:firstLine="0"/>
        <w:jc w:val="both"/>
        <w:outlineLvl w:val="5"/>
        <w:rPr>
          <w:b/>
          <w:bCs/>
        </w:rPr>
      </w:pPr>
      <w:r>
        <w:rPr>
          <w:b/>
          <w:bCs/>
        </w:rPr>
        <w:t>GOVERNING LAW</w:t>
      </w:r>
    </w:p>
    <w:p w14:paraId="02C2DB39" w14:textId="77777777" w:rsidR="00BD61D0" w:rsidRDefault="00000000">
      <w:pPr>
        <w:numPr>
          <w:ilvl w:val="0"/>
          <w:numId w:val="30"/>
        </w:numPr>
        <w:tabs>
          <w:tab w:val="left" w:pos="426"/>
        </w:tabs>
        <w:ind w:left="0" w:firstLine="0"/>
        <w:jc w:val="both"/>
      </w:pPr>
      <w:bookmarkStart w:id="32" w:name="GOVERNINGLAW"/>
      <w:bookmarkEnd w:id="32"/>
      <w:r>
        <w:t>These GTCS and the Contract shall be governed by and construed in accordance with the laws of England and Wales, without regard to its conflict of laws principles.</w:t>
      </w:r>
    </w:p>
    <w:p w14:paraId="0860DAAC" w14:textId="77777777" w:rsidR="00BD61D0" w:rsidRDefault="00000000">
      <w:pPr>
        <w:numPr>
          <w:ilvl w:val="0"/>
          <w:numId w:val="30"/>
        </w:numPr>
        <w:tabs>
          <w:tab w:val="left" w:pos="426"/>
        </w:tabs>
        <w:ind w:left="0" w:firstLine="0"/>
        <w:jc w:val="both"/>
      </w:pPr>
      <w:r>
        <w:t>The United Nations Convention on Contracts for the International Sale of Goods (Vienna Convention 1980, CISG) shall not apply to the Contract. The Contracts (Rights of Third Parties) Act 1999 shall also be excluded, and no person who is not a Party to the Contract shall have any right under that Act to enforce any term of the Contract, save that (a) the Seller’s Affiliates, its supplier and the manufacturer of the Goods may enforce Clauses 5.7 and 15.4, and (b) any Affiliate of the Buyer designated as its nominee or assignee in accordance with Clause 22.2 may enforce the Contract to the extent provided in Clause 22.2, in each case in accordance with the Contracts (Rights of Third Parties) Act 1999. The Parties may rescind or vary the Contract without the consent of any such third party.</w:t>
      </w:r>
    </w:p>
    <w:p w14:paraId="06B1BE79" w14:textId="77777777" w:rsidR="00BD61D0" w:rsidRDefault="00000000">
      <w:pPr>
        <w:numPr>
          <w:ilvl w:val="5"/>
          <w:numId w:val="29"/>
        </w:numPr>
        <w:tabs>
          <w:tab w:val="left" w:pos="284"/>
        </w:tabs>
        <w:spacing w:before="120" w:after="120"/>
        <w:ind w:left="0" w:firstLine="0"/>
        <w:jc w:val="both"/>
        <w:outlineLvl w:val="5"/>
        <w:rPr>
          <w:b/>
          <w:bCs/>
        </w:rPr>
      </w:pPr>
      <w:r>
        <w:rPr>
          <w:b/>
          <w:bCs/>
        </w:rPr>
        <w:t>NOTICES</w:t>
      </w:r>
    </w:p>
    <w:p w14:paraId="6BE4E516" w14:textId="77777777" w:rsidR="00BD61D0" w:rsidRDefault="00000000">
      <w:pPr>
        <w:numPr>
          <w:ilvl w:val="0"/>
          <w:numId w:val="18"/>
        </w:numPr>
        <w:tabs>
          <w:tab w:val="left" w:pos="426"/>
        </w:tabs>
        <w:ind w:left="0" w:firstLine="0"/>
        <w:jc w:val="both"/>
      </w:pPr>
      <w:bookmarkStart w:id="33" w:name="NOTICES"/>
      <w:bookmarkEnd w:id="33"/>
      <w:r>
        <w:t xml:space="preserve"> Any notice permitted or required to be given under the Contract shall be in writing and, unless otherwise stated, may be delivered personally or by courier or e-mail to the respective addresses set out in the Contract. Any such notice shall be deemed to have been duly served </w:t>
      </w:r>
      <w:proofErr w:type="gramStart"/>
      <w:r>
        <w:t>on</w:t>
      </w:r>
      <w:proofErr w:type="gramEnd"/>
      <w:r>
        <w:t xml:space="preserve"> the Party when: </w:t>
      </w:r>
    </w:p>
    <w:p w14:paraId="47357654" w14:textId="77777777" w:rsidR="00BD61D0" w:rsidRDefault="00BD61D0">
      <w:pPr>
        <w:tabs>
          <w:tab w:val="left" w:pos="426"/>
        </w:tabs>
        <w:jc w:val="both"/>
      </w:pPr>
    </w:p>
    <w:p w14:paraId="690958B1" w14:textId="77777777" w:rsidR="00BD61D0" w:rsidRDefault="00000000">
      <w:pPr>
        <w:tabs>
          <w:tab w:val="left" w:pos="426"/>
        </w:tabs>
        <w:ind w:left="284"/>
        <w:jc w:val="both"/>
      </w:pPr>
      <w:r>
        <w:t>a) delivered personally at the time of delivery;</w:t>
      </w:r>
    </w:p>
    <w:p w14:paraId="269C78E3" w14:textId="77777777" w:rsidR="00BD61D0" w:rsidRDefault="00BD61D0">
      <w:pPr>
        <w:tabs>
          <w:tab w:val="left" w:pos="426"/>
        </w:tabs>
        <w:ind w:left="284"/>
        <w:jc w:val="both"/>
      </w:pPr>
    </w:p>
    <w:p w14:paraId="5BD6563C" w14:textId="77777777" w:rsidR="00BD61D0" w:rsidRDefault="00000000">
      <w:pPr>
        <w:tabs>
          <w:tab w:val="left" w:pos="426"/>
        </w:tabs>
        <w:ind w:left="284"/>
        <w:jc w:val="both"/>
      </w:pPr>
      <w:r>
        <w:t>b) sent by courier, upon receipt as evidenced by a delivery receipt from the courier;</w:t>
      </w:r>
    </w:p>
    <w:p w14:paraId="48B7175C" w14:textId="77777777" w:rsidR="00BD61D0" w:rsidRDefault="00BD61D0">
      <w:pPr>
        <w:tabs>
          <w:tab w:val="left" w:pos="426"/>
        </w:tabs>
        <w:ind w:left="284"/>
        <w:jc w:val="both"/>
      </w:pPr>
    </w:p>
    <w:p w14:paraId="3307FCEA" w14:textId="77777777" w:rsidR="00BD61D0" w:rsidRDefault="00000000">
      <w:pPr>
        <w:tabs>
          <w:tab w:val="left" w:pos="426"/>
        </w:tabs>
        <w:ind w:left="284"/>
        <w:jc w:val="both"/>
      </w:pPr>
      <w:r>
        <w:t>c) sent by e-mail - upon receipt if sent during the recipient’s normal business hours, and if not sent during normal business hours, then on the recipient’s next Business Day.</w:t>
      </w:r>
    </w:p>
    <w:p w14:paraId="547E6457" w14:textId="77777777" w:rsidR="00BD61D0" w:rsidRDefault="00000000">
      <w:pPr>
        <w:tabs>
          <w:tab w:val="left" w:pos="426"/>
        </w:tabs>
        <w:jc w:val="both"/>
      </w:pPr>
      <w:r>
        <w:tab/>
      </w:r>
    </w:p>
    <w:p w14:paraId="0FDC3473" w14:textId="77777777" w:rsidR="00BD61D0" w:rsidRDefault="00000000">
      <w:pPr>
        <w:numPr>
          <w:ilvl w:val="0"/>
          <w:numId w:val="18"/>
        </w:numPr>
        <w:tabs>
          <w:tab w:val="left" w:pos="426"/>
        </w:tabs>
        <w:ind w:left="0" w:firstLine="0"/>
        <w:jc w:val="both"/>
      </w:pPr>
      <w:r>
        <w:t xml:space="preserve"> The address for notices specified in the Contract may be changed by either Party by written notice to the other Party given at least fifteen (15) days prior to the effective date of such change.</w:t>
      </w:r>
    </w:p>
    <w:p w14:paraId="0DD4E743" w14:textId="77777777" w:rsidR="00BD61D0" w:rsidRDefault="00000000">
      <w:pPr>
        <w:numPr>
          <w:ilvl w:val="0"/>
          <w:numId w:val="18"/>
        </w:numPr>
        <w:tabs>
          <w:tab w:val="left" w:pos="426"/>
        </w:tabs>
        <w:ind w:left="0" w:firstLine="0"/>
        <w:jc w:val="both"/>
      </w:pPr>
      <w:r>
        <w:t xml:space="preserve"> Any notice given under or in connection with the Contract shall be in the English language or shall be accompanied by a translation into the English language.</w:t>
      </w:r>
    </w:p>
    <w:p w14:paraId="3BB8B3C1" w14:textId="77777777" w:rsidR="00BD61D0" w:rsidRDefault="00000000">
      <w:pPr>
        <w:numPr>
          <w:ilvl w:val="5"/>
          <w:numId w:val="29"/>
        </w:numPr>
        <w:tabs>
          <w:tab w:val="left" w:pos="284"/>
        </w:tabs>
        <w:spacing w:before="120" w:after="120"/>
        <w:ind w:left="0" w:firstLine="0"/>
        <w:jc w:val="both"/>
        <w:outlineLvl w:val="5"/>
        <w:rPr>
          <w:b/>
          <w:bCs/>
        </w:rPr>
      </w:pPr>
      <w:r>
        <w:rPr>
          <w:b/>
          <w:bCs/>
        </w:rPr>
        <w:t xml:space="preserve"> ELECTRONIC SIGNATURE </w:t>
      </w:r>
    </w:p>
    <w:p w14:paraId="37D4D8B8" w14:textId="77777777" w:rsidR="00BD61D0" w:rsidRDefault="00000000">
      <w:pPr>
        <w:numPr>
          <w:ilvl w:val="0"/>
          <w:numId w:val="14"/>
        </w:numPr>
        <w:tabs>
          <w:tab w:val="left" w:pos="426"/>
        </w:tabs>
        <w:ind w:left="0" w:firstLine="0"/>
        <w:jc w:val="both"/>
      </w:pPr>
      <w:r>
        <w:t>For the purpose of this Clause “Electronic Signature” shall mean data in electronic form which is attached to or logically associated with other data in electronic form and which is used by a signatory to sign and includes, without limitation, typing a name into a Contract, inserting a signature (in the form of an image) into a Contract or using a web-based electronic signature platform to generate an electronic representation of a handwritten signature or a digital signature using public key encryption technology.</w:t>
      </w:r>
    </w:p>
    <w:p w14:paraId="7B8ACA01" w14:textId="77777777" w:rsidR="00BD61D0" w:rsidRDefault="00000000">
      <w:pPr>
        <w:numPr>
          <w:ilvl w:val="0"/>
          <w:numId w:val="14"/>
        </w:numPr>
        <w:tabs>
          <w:tab w:val="left" w:pos="426"/>
        </w:tabs>
        <w:ind w:left="0" w:firstLine="0"/>
        <w:jc w:val="both"/>
      </w:pPr>
      <w:r>
        <w:t>The Parties agree that the Contract, and any documents to be signed in connection with the Contract, may be electronically signed and the use by a Party of an Electronic Signature shall, for the purposes of validity, enforceability and admissibility, be conclusive evidence of that Party’s intention to be legally bound as if such signature had been written by hand.</w:t>
      </w:r>
    </w:p>
    <w:p w14:paraId="16748D4A" w14:textId="77777777" w:rsidR="00BD61D0" w:rsidRDefault="00000000">
      <w:pPr>
        <w:numPr>
          <w:ilvl w:val="0"/>
          <w:numId w:val="14"/>
        </w:numPr>
        <w:tabs>
          <w:tab w:val="left" w:pos="426"/>
        </w:tabs>
        <w:ind w:left="0" w:firstLine="0"/>
        <w:jc w:val="both"/>
      </w:pPr>
      <w:proofErr w:type="gramStart"/>
      <w:r>
        <w:t>In the event that</w:t>
      </w:r>
      <w:proofErr w:type="gramEnd"/>
      <w:r>
        <w:t xml:space="preserve"> an Electronic Signature is, for any reason whatsoever, not </w:t>
      </w:r>
      <w:proofErr w:type="spellStart"/>
      <w:r>
        <w:t>recognised</w:t>
      </w:r>
      <w:proofErr w:type="spellEnd"/>
      <w:r>
        <w:t xml:space="preserve"> by any relevant person, entity or authority in any applicable jurisdiction, each Party undertakes, upon request, to promptly provide a handwritten signature in respect of any relevant document.</w:t>
      </w:r>
    </w:p>
    <w:p w14:paraId="105D0C5A" w14:textId="77777777" w:rsidR="00BD61D0" w:rsidRDefault="00000000">
      <w:pPr>
        <w:numPr>
          <w:ilvl w:val="0"/>
          <w:numId w:val="14"/>
        </w:numPr>
        <w:tabs>
          <w:tab w:val="left" w:pos="426"/>
        </w:tabs>
        <w:ind w:left="0" w:firstLine="0"/>
        <w:jc w:val="both"/>
      </w:pPr>
      <w:r>
        <w:t>The Contract may be executed in one or more counterparts, each of which shall be deemed to be an original and all of which together shall constitute one and the same agreement. A counterpart bearing an Electronic Signature shall satisfy the requirements of this Clause. </w:t>
      </w:r>
    </w:p>
    <w:p w14:paraId="5CAFA293" w14:textId="77777777" w:rsidR="00BD61D0" w:rsidRDefault="00000000">
      <w:pPr>
        <w:numPr>
          <w:ilvl w:val="5"/>
          <w:numId w:val="29"/>
        </w:numPr>
        <w:tabs>
          <w:tab w:val="left" w:pos="284"/>
        </w:tabs>
        <w:spacing w:before="120" w:after="120"/>
        <w:ind w:left="0" w:firstLine="0"/>
        <w:jc w:val="both"/>
        <w:outlineLvl w:val="5"/>
        <w:rPr>
          <w:b/>
          <w:bCs/>
        </w:rPr>
      </w:pPr>
      <w:r>
        <w:rPr>
          <w:bCs/>
        </w:rPr>
        <w:t xml:space="preserve"> </w:t>
      </w:r>
      <w:bookmarkStart w:id="34" w:name="MISCELLANEOUS"/>
      <w:r>
        <w:rPr>
          <w:b/>
          <w:bCs/>
        </w:rPr>
        <w:t>MISCELLANEOUS</w:t>
      </w:r>
      <w:bookmarkEnd w:id="34"/>
    </w:p>
    <w:p w14:paraId="58FCBEFD" w14:textId="77777777" w:rsidR="00BD61D0" w:rsidRDefault="00000000">
      <w:pPr>
        <w:numPr>
          <w:ilvl w:val="0"/>
          <w:numId w:val="19"/>
        </w:numPr>
        <w:tabs>
          <w:tab w:val="left" w:pos="426"/>
        </w:tabs>
        <w:ind w:left="0" w:firstLine="0"/>
        <w:jc w:val="both"/>
      </w:pPr>
      <w:r>
        <w:t>The Seller may assign, transfer, novate or otherwise dispose of the Contract, in whole or in part, or any of its rights or obligations thereunder, to any of its Affiliates without the consent of the Buyer. The Buyer shall not assign, transfer, novate or otherwise dispose of the Contract, in whole or in part, or any of its rights or obligations thereunder, without the prior written consent of the Seller.</w:t>
      </w:r>
    </w:p>
    <w:p w14:paraId="7337C4BA" w14:textId="77777777" w:rsidR="00BD61D0" w:rsidRDefault="00000000">
      <w:pPr>
        <w:numPr>
          <w:ilvl w:val="0"/>
          <w:numId w:val="19"/>
        </w:numPr>
        <w:tabs>
          <w:tab w:val="left" w:pos="426"/>
        </w:tabs>
        <w:ind w:left="0" w:firstLine="0"/>
        <w:jc w:val="both"/>
      </w:pPr>
      <w:r>
        <w:t>Notwithstanding Clause 22.1, and subject to the Seller’s prior written consent, Buyer may, upon prior written notice to Seller, designate any Affiliate as its nominee to receive the Goods or assign all of its right, title and interest in and to the Contract to any Affiliate of Buyer by giving prior written notice to Seller not later than five (5) Business Days before the intended designation or assignment; provided, however, that (a) such Affiliate shall remain an Affiliate of Buyer, (b) Buyer shall not be relieved of any of its liabilities and obligations under the Contract by reason of such designation or assignment, (c) such designation or assignment shall not be effective until Buyer has delivered to Seller a fully executed copy of such designation or assignment and assumption instrument, (</w:t>
      </w:r>
      <w:proofErr w:type="spellStart"/>
      <w:r>
        <w:t>i</w:t>
      </w:r>
      <w:proofErr w:type="spellEnd"/>
      <w:r>
        <w:t xml:space="preserve">) providing that Buyer and such </w:t>
      </w:r>
      <w:r>
        <w:lastRenderedPageBreak/>
        <w:t xml:space="preserve">designee or assignee shall be jointly and severally liable for all of Buyer's liabilities and obligations under the Contract, (ii) containing a representation and warranty in </w:t>
      </w:r>
      <w:proofErr w:type="spellStart"/>
      <w:r>
        <w:t>favour</w:t>
      </w:r>
      <w:proofErr w:type="spellEnd"/>
      <w:r>
        <w:t xml:space="preserve"> of Seller that all of Buyer's representations and warranties in the Contract are true and correct as to such designee or assignee at the time of such designation or assignment and will remain true and correct during the term of the Contract, and (iii) otherwise in form and substance satisfactory to Seller.</w:t>
      </w:r>
    </w:p>
    <w:p w14:paraId="3D830516" w14:textId="77777777" w:rsidR="00BD61D0" w:rsidRDefault="00000000">
      <w:pPr>
        <w:numPr>
          <w:ilvl w:val="0"/>
          <w:numId w:val="19"/>
        </w:numPr>
        <w:tabs>
          <w:tab w:val="left" w:pos="426"/>
        </w:tabs>
        <w:ind w:left="0" w:firstLine="0"/>
        <w:jc w:val="both"/>
      </w:pPr>
      <w:r>
        <w:t>If any provision or part of a provision of the Contract is or becomes invalid, illegal or unenforceable, it shall be deemed amended to the minimum extent necessary in accordance with applicable law</w:t>
      </w:r>
      <w:r>
        <w:rPr>
          <w:i/>
          <w:iCs/>
        </w:rPr>
        <w:t xml:space="preserve"> </w:t>
      </w:r>
      <w:r>
        <w:t>to make it valid, legal and enforceable. If such modification is not possible, such provision or part of a provision shall be deemed deleted. The modification or deletion of any provision or part of a provision of the Contract shall not affect the validity and enforceability of the remainder of the Contract.</w:t>
      </w:r>
    </w:p>
    <w:p w14:paraId="6666FE06" w14:textId="77777777" w:rsidR="00BD61D0" w:rsidRDefault="00000000">
      <w:pPr>
        <w:numPr>
          <w:ilvl w:val="0"/>
          <w:numId w:val="19"/>
        </w:numPr>
        <w:tabs>
          <w:tab w:val="left" w:pos="426"/>
        </w:tabs>
        <w:ind w:left="0" w:firstLine="0"/>
        <w:jc w:val="both"/>
      </w:pPr>
      <w:r>
        <w:t>The Contract, when executed by both Parties, represents and contains the entire agreement and understanding between the Parties with respect to the subject matter hereof and supersedes all prior and contemporaneous communications, agreements, understandings, inducements, warranties, representations and conditions, express or implied, oral or written, of any nature whatsoever with respect to the subject matter hereof. The express terms hereof shall control and supersede any course of dealing and/or trade usage inconsistent with any of the terms hereof. The Parties acknowledge that in entering into the Contract they are not relying on any communication not expressly set out in the Contract.</w:t>
      </w:r>
    </w:p>
    <w:p w14:paraId="182C0EA3" w14:textId="77777777" w:rsidR="00BD61D0" w:rsidRDefault="00000000">
      <w:pPr>
        <w:numPr>
          <w:ilvl w:val="0"/>
          <w:numId w:val="19"/>
        </w:numPr>
        <w:tabs>
          <w:tab w:val="left" w:pos="426"/>
        </w:tabs>
        <w:ind w:left="0" w:firstLine="0"/>
        <w:jc w:val="both"/>
      </w:pPr>
      <w:r>
        <w:t>The failure of either Party to exercise any right or remedy under the Contract or applicable law shall not be construed as a waiver of any right or remedy which it may have unless expressly provided in the Contract. Any waiver must be in writing.</w:t>
      </w:r>
    </w:p>
    <w:p w14:paraId="6D3A509D" w14:textId="77777777" w:rsidR="00BD61D0" w:rsidRDefault="00000000">
      <w:pPr>
        <w:numPr>
          <w:ilvl w:val="0"/>
          <w:numId w:val="19"/>
        </w:numPr>
        <w:tabs>
          <w:tab w:val="left" w:pos="426"/>
        </w:tabs>
        <w:ind w:left="0" w:firstLine="0"/>
        <w:jc w:val="both"/>
      </w:pPr>
      <w:r>
        <w:t>The Contract, including all appendices, amendments and supplements thereto, and all information obtained by the Parties during the performance of the Contract shall be private and confidential to the Parties and shall not be disclosed by either Party to any third party without the written consent of the other Party, which consent shall not be unreasonably withheld. This restriction shall not apply to the extent that such information is required to be disclosed to the Parties' professional advisers, auditors, employees, banks, Seller's affiliates, subcontractors (each a “Receiving Party”), provided that such Receiving Party is bound by confidentiality obligations at least as protective as those set forth herein. Notwithstanding the foregoing, the Parties may at any time disclose the Information received to any court, competent governmental authority or person to whom the Parties may from time to time be required to disclose information under any applicable law. The obligations of confidentiality shall survive the termination, cancellation, or expiry of this Contract for a period of three (3) years.</w:t>
      </w:r>
    </w:p>
    <w:p w14:paraId="71338939" w14:textId="77777777" w:rsidR="00BD61D0" w:rsidRDefault="00000000">
      <w:pPr>
        <w:numPr>
          <w:ilvl w:val="0"/>
          <w:numId w:val="19"/>
        </w:numPr>
        <w:tabs>
          <w:tab w:val="left" w:pos="426"/>
        </w:tabs>
        <w:ind w:left="0" w:firstLine="0"/>
        <w:jc w:val="both"/>
      </w:pPr>
      <w:r>
        <w:t xml:space="preserve">Any provision of the Contract or these GTCS which expressly or by its nature is intended to survive termination, cancellation or expiry of the Contract shall survive such termination, cancellation or expiry. </w:t>
      </w:r>
    </w:p>
    <w:p w14:paraId="61244904" w14:textId="77777777" w:rsidR="00BD61D0" w:rsidRDefault="00BD61D0">
      <w:pPr>
        <w:sectPr w:rsidR="00BD61D0">
          <w:type w:val="continuous"/>
          <w:pgSz w:w="11906" w:h="16838"/>
          <w:pgMar w:top="993" w:right="863" w:bottom="1134" w:left="709" w:header="720" w:footer="223" w:gutter="0"/>
          <w:cols w:num="2" w:space="426"/>
          <w:formProt w:val="0"/>
          <w:titlePg/>
          <w:docGrid w:linePitch="272"/>
        </w:sectPr>
      </w:pPr>
    </w:p>
    <w:p w14:paraId="4811FB4A" w14:textId="77777777" w:rsidR="00BD61D0" w:rsidRDefault="00BD61D0">
      <w:pPr>
        <w:pBdr>
          <w:bottom w:val="single" w:sz="4" w:space="1" w:color="1F4E79"/>
        </w:pBdr>
        <w:tabs>
          <w:tab w:val="left" w:pos="-90"/>
        </w:tabs>
        <w:jc w:val="both"/>
      </w:pPr>
    </w:p>
    <w:p w14:paraId="74E221BE" w14:textId="77777777" w:rsidR="00BD61D0" w:rsidRDefault="00BD61D0">
      <w:pPr>
        <w:tabs>
          <w:tab w:val="left" w:pos="90"/>
        </w:tabs>
        <w:spacing w:after="120"/>
        <w:jc w:val="both"/>
      </w:pPr>
    </w:p>
    <w:sectPr w:rsidR="00BD61D0">
      <w:type w:val="continuous"/>
      <w:pgSz w:w="11906" w:h="16838"/>
      <w:pgMar w:top="993" w:right="863" w:bottom="1134" w:left="709" w:header="720" w:footer="223" w:gutter="0"/>
      <w:cols w:space="720"/>
      <w:formProt w:val="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1DB4E" w14:textId="77777777" w:rsidR="0099590D" w:rsidRDefault="0099590D">
      <w:r>
        <w:separator/>
      </w:r>
    </w:p>
  </w:endnote>
  <w:endnote w:type="continuationSeparator" w:id="0">
    <w:p w14:paraId="299F351D" w14:textId="77777777" w:rsidR="0099590D" w:rsidRDefault="00995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Cambria">
    <w:panose1 w:val="02040503050406030204"/>
    <w:charset w:val="00"/>
    <w:family w:val="roman"/>
    <w:pitch w:val="variable"/>
  </w:font>
  <w:font w:name="SimSun;宋体">
    <w:panose1 w:val="00000000000000000000"/>
    <w:charset w:val="80"/>
    <w:family w:val="roman"/>
    <w:notTrueType/>
    <w:pitch w:val="default"/>
  </w:font>
  <w:font w:name="Calibri">
    <w:panose1 w:val="020F0502020204030204"/>
    <w:charset w:val="00"/>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Calibri Light">
    <w:panose1 w:val="020F0302020204030204"/>
    <w:charset w:val="00"/>
    <w:family w:val="swiss"/>
    <w:pitch w:val="variable"/>
  </w:font>
  <w:font w:name="Segoe UI Semilight">
    <w:panose1 w:val="020B0402040204020203"/>
    <w:charset w:val="00"/>
    <w:family w:val="swiss"/>
    <w:pitch w:val="variable"/>
  </w:font>
  <w:font w:name="Segoe UI Semibold">
    <w:panose1 w:val="020B0702040204020203"/>
    <w:charset w:val="00"/>
    <w:family w:val="swiss"/>
    <w:pitch w:val="variable"/>
    <w:sig w:usb0="E4002EFF" w:usb1="C000E47F" w:usb2="00000009" w:usb3="00000000" w:csb0="000001FF" w:csb1="00000000"/>
  </w:font>
  <w:font w:name="Arial Narrow">
    <w:panose1 w:val="020B060602020203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DB2B7" w14:textId="77777777" w:rsidR="00BD61D0" w:rsidRDefault="00000000">
    <w:pPr>
      <w:pStyle w:val="Footer"/>
      <w:jc w:val="center"/>
      <w:rPr>
        <w:sz w:val="24"/>
      </w:rPr>
    </w:pPr>
    <w:r>
      <w:rPr>
        <w:sz w:val="24"/>
      </w:rPr>
      <w:fldChar w:fldCharType="begin"/>
    </w:r>
    <w:r>
      <w:rPr>
        <w:sz w:val="24"/>
      </w:rPr>
      <w:instrText xml:space="preserve"> PAGE </w:instrText>
    </w:r>
    <w:r>
      <w:rPr>
        <w:sz w:val="24"/>
      </w:rPr>
      <w:fldChar w:fldCharType="separate"/>
    </w:r>
    <w:r>
      <w:rPr>
        <w:sz w:val="24"/>
      </w:rPr>
      <w:t>12</w:t>
    </w:r>
    <w:r>
      <w:rPr>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A2774" w14:textId="77777777" w:rsidR="00BD61D0" w:rsidRDefault="00BD61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67654" w14:textId="77777777" w:rsidR="0099590D" w:rsidRDefault="0099590D">
      <w:r>
        <w:separator/>
      </w:r>
    </w:p>
  </w:footnote>
  <w:footnote w:type="continuationSeparator" w:id="0">
    <w:p w14:paraId="033C739A" w14:textId="77777777" w:rsidR="0099590D" w:rsidRDefault="009959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4AD48" w14:textId="77777777" w:rsidR="00BD61D0" w:rsidRDefault="00000000">
    <w:pPr>
      <w:pStyle w:val="Header"/>
      <w:pBdr>
        <w:bottom w:val="single" w:sz="4" w:space="1" w:color="000000"/>
      </w:pBdr>
      <w:jc w:val="right"/>
    </w:pPr>
    <w:r>
      <w:t>General Terms and Conditions of Sale of Goods (GTCS)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F308F" w14:textId="77777777" w:rsidR="00BD61D0" w:rsidRDefault="00BD61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B2997"/>
    <w:multiLevelType w:val="multilevel"/>
    <w:tmpl w:val="A5B6DD56"/>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425590"/>
    <w:multiLevelType w:val="multilevel"/>
    <w:tmpl w:val="8B90938E"/>
    <w:lvl w:ilvl="0">
      <w:start w:val="1"/>
      <w:numFmt w:val="decimal"/>
      <w:lvlText w:val="19.%1."/>
      <w:lvlJc w:val="left"/>
      <w:pPr>
        <w:tabs>
          <w:tab w:val="num" w:pos="0"/>
        </w:tabs>
        <w:ind w:left="720" w:hanging="360"/>
      </w:pPr>
      <w:rPr>
        <w:b/>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037572"/>
    <w:multiLevelType w:val="multilevel"/>
    <w:tmpl w:val="AD7E37DA"/>
    <w:lvl w:ilvl="0">
      <w:start w:val="1"/>
      <w:numFmt w:val="decimal"/>
      <w:lvlText w:val="14.%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3174AC"/>
    <w:multiLevelType w:val="multilevel"/>
    <w:tmpl w:val="6D749784"/>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F240A5"/>
    <w:multiLevelType w:val="multilevel"/>
    <w:tmpl w:val="8D0EBBEE"/>
    <w:lvl w:ilvl="0">
      <w:start w:val="1"/>
      <w:numFmt w:val="decimal"/>
      <w:pStyle w:val="TOC2"/>
      <w:lvlText w:val="1.%1."/>
      <w:lvlJc w:val="left"/>
      <w:pPr>
        <w:tabs>
          <w:tab w:val="num" w:pos="0"/>
        </w:tabs>
        <w:ind w:left="93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EA7322E"/>
    <w:multiLevelType w:val="multilevel"/>
    <w:tmpl w:val="BE068D86"/>
    <w:lvl w:ilvl="0">
      <w:start w:val="1"/>
      <w:numFmt w:val="decimal"/>
      <w:lvlText w:val="20.%1."/>
      <w:lvlJc w:val="left"/>
      <w:pPr>
        <w:tabs>
          <w:tab w:val="num" w:pos="0"/>
        </w:tabs>
        <w:ind w:left="720" w:hanging="360"/>
      </w:pPr>
      <w:rPr>
        <w:b/>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8F03975"/>
    <w:multiLevelType w:val="multilevel"/>
    <w:tmpl w:val="F13AF20C"/>
    <w:lvl w:ilvl="0">
      <w:start w:val="1"/>
      <w:numFmt w:val="decimal"/>
      <w:lvlText w:val="9.%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A4C5C03"/>
    <w:multiLevelType w:val="multilevel"/>
    <w:tmpl w:val="6EC269CE"/>
    <w:lvl w:ilvl="0">
      <w:start w:val="1"/>
      <w:numFmt w:val="decimal"/>
      <w:lvlText w:val="18.%1."/>
      <w:lvlJc w:val="left"/>
      <w:pPr>
        <w:tabs>
          <w:tab w:val="num" w:pos="0"/>
        </w:tabs>
        <w:ind w:left="720" w:hanging="360"/>
      </w:pPr>
      <w:rPr>
        <w:b/>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0433AD8"/>
    <w:multiLevelType w:val="multilevel"/>
    <w:tmpl w:val="691A8768"/>
    <w:lvl w:ilvl="0">
      <w:start w:val="1"/>
      <w:numFmt w:val="decimal"/>
      <w:lvlText w:val="22.%1."/>
      <w:lvlJc w:val="left"/>
      <w:pPr>
        <w:tabs>
          <w:tab w:val="num" w:pos="0"/>
        </w:tabs>
        <w:ind w:left="720" w:hanging="360"/>
      </w:pPr>
      <w:rPr>
        <w:b/>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29C42F7"/>
    <w:multiLevelType w:val="multilevel"/>
    <w:tmpl w:val="5D7266F6"/>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69A6AAC"/>
    <w:multiLevelType w:val="multilevel"/>
    <w:tmpl w:val="427CFADA"/>
    <w:lvl w:ilvl="0">
      <w:start w:val="1"/>
      <w:numFmt w:val="decimal"/>
      <w:lvlText w:val="7.%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C3A300F"/>
    <w:multiLevelType w:val="multilevel"/>
    <w:tmpl w:val="BBD68A74"/>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8B508F0"/>
    <w:multiLevelType w:val="multilevel"/>
    <w:tmpl w:val="2E92F49E"/>
    <w:lvl w:ilvl="0">
      <w:start w:val="1"/>
      <w:numFmt w:val="decimal"/>
      <w:lvlText w:val="11.%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8C210C0"/>
    <w:multiLevelType w:val="multilevel"/>
    <w:tmpl w:val="6442AD1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4" w15:restartNumberingAfterBreak="0">
    <w:nsid w:val="494A55F3"/>
    <w:multiLevelType w:val="multilevel"/>
    <w:tmpl w:val="28AEEF38"/>
    <w:lvl w:ilvl="0">
      <w:start w:val="1"/>
      <w:numFmt w:val="decimal"/>
      <w:lvlText w:val="16.%1."/>
      <w:lvlJc w:val="left"/>
      <w:pPr>
        <w:tabs>
          <w:tab w:val="num" w:pos="0"/>
        </w:tabs>
        <w:ind w:left="720" w:hanging="360"/>
      </w:pPr>
      <w:rPr>
        <w:b/>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D625B90"/>
    <w:multiLevelType w:val="multilevel"/>
    <w:tmpl w:val="B9C0B12C"/>
    <w:lvl w:ilvl="0">
      <w:start w:val="1"/>
      <w:numFmt w:val="decimal"/>
      <w:lvlText w:val="12.%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E5420FE"/>
    <w:multiLevelType w:val="multilevel"/>
    <w:tmpl w:val="BBD4422E"/>
    <w:lvl w:ilvl="0">
      <w:start w:val="1"/>
      <w:numFmt w:val="decimal"/>
      <w:lvlText w:val="10.%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F3859B1"/>
    <w:multiLevelType w:val="multilevel"/>
    <w:tmpl w:val="3200B98E"/>
    <w:lvl w:ilvl="0">
      <w:start w:val="1"/>
      <w:numFmt w:val="decimal"/>
      <w:lvlText w:val="3.%1."/>
      <w:lvlJc w:val="left"/>
      <w:pPr>
        <w:tabs>
          <w:tab w:val="num" w:pos="0"/>
        </w:tabs>
        <w:ind w:left="2345"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FF1274E"/>
    <w:multiLevelType w:val="multilevel"/>
    <w:tmpl w:val="2F20620A"/>
    <w:lvl w:ilvl="0">
      <w:start w:val="1"/>
      <w:numFmt w:val="decimal"/>
      <w:pStyle w:val="TOC1"/>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0993EDB"/>
    <w:multiLevelType w:val="multilevel"/>
    <w:tmpl w:val="1C60EBEE"/>
    <w:lvl w:ilvl="0">
      <w:start w:val="1"/>
      <w:numFmt w:val="decimal"/>
      <w:lvlText w:val="17.%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64D0DA9"/>
    <w:multiLevelType w:val="multilevel"/>
    <w:tmpl w:val="7DB4E10C"/>
    <w:lvl w:ilvl="0">
      <w:start w:val="1"/>
      <w:numFmt w:val="decimal"/>
      <w:lvlText w:val="%1."/>
      <w:lvlJc w:val="left"/>
      <w:pPr>
        <w:tabs>
          <w:tab w:val="num" w:pos="0"/>
        </w:tabs>
        <w:ind w:left="720" w:hanging="360"/>
      </w:pPr>
    </w:lvl>
    <w:lvl w:ilvl="1">
      <w:start w:val="5"/>
      <w:numFmt w:val="decimal"/>
      <w:isLgl/>
      <w:lvlText w:val="%1.%2"/>
      <w:lvlJc w:val="left"/>
      <w:pPr>
        <w:tabs>
          <w:tab w:val="num" w:pos="0"/>
        </w:tabs>
        <w:ind w:left="720" w:hanging="360"/>
      </w:p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080" w:hanging="720"/>
      </w:pPr>
    </w:lvl>
    <w:lvl w:ilvl="4">
      <w:start w:val="1"/>
      <w:numFmt w:val="decimal"/>
      <w:isLgl/>
      <w:lvlText w:val="%1.%2.%3.%4.%5"/>
      <w:lvlJc w:val="left"/>
      <w:pPr>
        <w:tabs>
          <w:tab w:val="num" w:pos="0"/>
        </w:tabs>
        <w:ind w:left="1440" w:hanging="1080"/>
      </w:pPr>
    </w:lvl>
    <w:lvl w:ilvl="5">
      <w:start w:val="1"/>
      <w:numFmt w:val="decimal"/>
      <w:lvlText w:val="%6."/>
      <w:lvlJc w:val="left"/>
      <w:pPr>
        <w:tabs>
          <w:tab w:val="num" w:pos="0"/>
        </w:tabs>
        <w:ind w:left="1364" w:hanging="1080"/>
      </w:pPr>
      <w:rPr>
        <w:b/>
      </w:rPr>
    </w:lvl>
    <w:lvl w:ilvl="6">
      <w:start w:val="1"/>
      <w:numFmt w:val="decimal"/>
      <w:isLgl/>
      <w:lvlText w:val="%1.%2.%3.%4.%5.%6.%7"/>
      <w:lvlJc w:val="left"/>
      <w:pPr>
        <w:tabs>
          <w:tab w:val="num" w:pos="0"/>
        </w:tabs>
        <w:ind w:left="1800" w:hanging="1440"/>
      </w:pPr>
    </w:lvl>
    <w:lvl w:ilvl="7">
      <w:start w:val="1"/>
      <w:numFmt w:val="decimal"/>
      <w:isLgl/>
      <w:lvlText w:val="%1.%2.%3.%4.%5.%6.%7.%8"/>
      <w:lvlJc w:val="left"/>
      <w:pPr>
        <w:tabs>
          <w:tab w:val="num" w:pos="0"/>
        </w:tabs>
        <w:ind w:left="1800" w:hanging="1440"/>
      </w:pPr>
    </w:lvl>
    <w:lvl w:ilvl="8">
      <w:start w:val="1"/>
      <w:numFmt w:val="decimal"/>
      <w:isLgl/>
      <w:lvlText w:val="%1.%2.%3.%4.%5.%6.%7.%8.%9"/>
      <w:lvlJc w:val="left"/>
      <w:pPr>
        <w:tabs>
          <w:tab w:val="num" w:pos="0"/>
        </w:tabs>
        <w:ind w:left="1800" w:hanging="1440"/>
      </w:pPr>
    </w:lvl>
  </w:abstractNum>
  <w:abstractNum w:abstractNumId="21" w15:restartNumberingAfterBreak="0">
    <w:nsid w:val="5A757EE0"/>
    <w:multiLevelType w:val="multilevel"/>
    <w:tmpl w:val="742C1D12"/>
    <w:lvl w:ilvl="0">
      <w:start w:val="1"/>
      <w:numFmt w:val="decimal"/>
      <w:lvlText w:val="5.%1."/>
      <w:lvlJc w:val="left"/>
      <w:pPr>
        <w:tabs>
          <w:tab w:val="num" w:pos="0"/>
        </w:tabs>
        <w:ind w:left="1211"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05A2E54"/>
    <w:multiLevelType w:val="multilevel"/>
    <w:tmpl w:val="FB0CA7C8"/>
    <w:lvl w:ilvl="0">
      <w:start w:val="1"/>
      <w:numFmt w:val="decimal"/>
      <w:pStyle w:val="ScheduleL1Number"/>
      <w:suff w:val="nothing"/>
      <w:lvlText w:val="Schedule %1"/>
      <w:lvlJc w:val="left"/>
      <w:pPr>
        <w:tabs>
          <w:tab w:val="num" w:pos="0"/>
        </w:tabs>
        <w:ind w:left="6521" w:firstLine="0"/>
      </w:pPr>
    </w:lvl>
    <w:lvl w:ilvl="1">
      <w:start w:val="1"/>
      <w:numFmt w:val="upperLetter"/>
      <w:suff w:val="nothing"/>
      <w:lvlText w:val="Part %2"/>
      <w:lvlJc w:val="left"/>
      <w:pPr>
        <w:tabs>
          <w:tab w:val="num" w:pos="0"/>
        </w:tabs>
        <w:ind w:left="0" w:firstLine="0"/>
      </w:pPr>
    </w:lvl>
    <w:lvl w:ilvl="2">
      <w:start w:val="1"/>
      <w:numFmt w:val="decimal"/>
      <w:lvlText w:val="%3."/>
      <w:lvlJc w:val="left"/>
      <w:pPr>
        <w:tabs>
          <w:tab w:val="num" w:pos="0"/>
        </w:tabs>
        <w:ind w:left="709" w:hanging="709"/>
      </w:pPr>
    </w:lvl>
    <w:lvl w:ilvl="3">
      <w:start w:val="1"/>
      <w:numFmt w:val="decimal"/>
      <w:lvlText w:val="%3.%4."/>
      <w:lvlJc w:val="left"/>
      <w:pPr>
        <w:tabs>
          <w:tab w:val="num" w:pos="0"/>
        </w:tabs>
        <w:ind w:left="709" w:hanging="709"/>
      </w:pPr>
      <w:rPr>
        <w:rFonts w:ascii="Times New Roman" w:hAnsi="Times New Roman" w:cs="Times New Roman"/>
        <w:b w:val="0"/>
        <w:bCs w:val="0"/>
        <w:i w:val="0"/>
        <w:iCs w:val="0"/>
        <w:caps w:val="0"/>
        <w:smallCaps w:val="0"/>
        <w:strike w:val="0"/>
        <w:dstrike w:val="0"/>
        <w:outline w:val="0"/>
        <w:shadow w:val="0"/>
        <w:vanish w:val="0"/>
        <w:spacing w:val="0"/>
        <w:kern w:val="0"/>
        <w:position w:val="0"/>
        <w:sz w:val="24"/>
        <w:u w:val="none"/>
        <w:vertAlign w:val="baseline"/>
        <w:em w:val="none"/>
      </w:rPr>
    </w:lvl>
    <w:lvl w:ilvl="4">
      <w:start w:val="1"/>
      <w:numFmt w:val="lowerLetter"/>
      <w:lvlText w:val="(%5)"/>
      <w:lvlJc w:val="left"/>
      <w:pPr>
        <w:tabs>
          <w:tab w:val="num" w:pos="0"/>
        </w:tabs>
        <w:ind w:left="709" w:hanging="709"/>
      </w:pPr>
    </w:lvl>
    <w:lvl w:ilvl="5">
      <w:start w:val="1"/>
      <w:numFmt w:val="lowerRoman"/>
      <w:lvlText w:val="(%6)"/>
      <w:lvlJc w:val="left"/>
      <w:pPr>
        <w:tabs>
          <w:tab w:val="num" w:pos="0"/>
        </w:tabs>
        <w:ind w:left="1418" w:hanging="709"/>
      </w:pPr>
    </w:lvl>
    <w:lvl w:ilvl="6">
      <w:start w:val="1"/>
      <w:numFmt w:val="upperLetter"/>
      <w:lvlText w:val="(%7)"/>
      <w:lvlJc w:val="left"/>
      <w:pPr>
        <w:tabs>
          <w:tab w:val="num" w:pos="0"/>
        </w:tabs>
        <w:ind w:left="2126" w:hanging="708"/>
      </w:pPr>
    </w:lvl>
    <w:lvl w:ilvl="7">
      <w:start w:val="1"/>
      <w:numFmt w:val="upperRoman"/>
      <w:lvlText w:val="(%8)"/>
      <w:lvlJc w:val="left"/>
      <w:pPr>
        <w:tabs>
          <w:tab w:val="num" w:pos="0"/>
        </w:tabs>
        <w:ind w:left="2835" w:hanging="709"/>
      </w:pPr>
    </w:lvl>
    <w:lvl w:ilvl="8">
      <w:start w:val="1"/>
      <w:numFmt w:val="decimal"/>
      <w:lvlText w:val="(%9)"/>
      <w:lvlJc w:val="left"/>
      <w:pPr>
        <w:tabs>
          <w:tab w:val="num" w:pos="0"/>
        </w:tabs>
        <w:ind w:left="3827" w:hanging="992"/>
      </w:pPr>
    </w:lvl>
  </w:abstractNum>
  <w:abstractNum w:abstractNumId="23" w15:restartNumberingAfterBreak="0">
    <w:nsid w:val="66FD3C8D"/>
    <w:multiLevelType w:val="multilevel"/>
    <w:tmpl w:val="45F0809E"/>
    <w:lvl w:ilvl="0">
      <w:start w:val="1"/>
      <w:numFmt w:val="decimal"/>
      <w:lvlText w:val="21.%1."/>
      <w:lvlJc w:val="left"/>
      <w:pPr>
        <w:tabs>
          <w:tab w:val="num" w:pos="0"/>
        </w:tabs>
        <w:ind w:left="720" w:hanging="360"/>
      </w:pPr>
      <w:rPr>
        <w:b/>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7A44D60"/>
    <w:multiLevelType w:val="multilevel"/>
    <w:tmpl w:val="486A6268"/>
    <w:lvl w:ilvl="0">
      <w:start w:val="1"/>
      <w:numFmt w:val="decimal"/>
      <w:lvlText w:val="4.%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8D32F91"/>
    <w:multiLevelType w:val="multilevel"/>
    <w:tmpl w:val="007A8978"/>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B711788"/>
    <w:multiLevelType w:val="multilevel"/>
    <w:tmpl w:val="CDC806C4"/>
    <w:lvl w:ilvl="0">
      <w:start w:val="1"/>
      <w:numFmt w:val="decimal"/>
      <w:lvlText w:val="13.%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692054D"/>
    <w:multiLevelType w:val="multilevel"/>
    <w:tmpl w:val="05E20774"/>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6F0354A"/>
    <w:multiLevelType w:val="multilevel"/>
    <w:tmpl w:val="50AC5C78"/>
    <w:lvl w:ilvl="0">
      <w:start w:val="1"/>
      <w:numFmt w:val="decimal"/>
      <w:lvlText w:val="6.%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BC74DAD"/>
    <w:multiLevelType w:val="multilevel"/>
    <w:tmpl w:val="378C86C6"/>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D22433D"/>
    <w:multiLevelType w:val="multilevel"/>
    <w:tmpl w:val="8D62720C"/>
    <w:lvl w:ilvl="0">
      <w:start w:val="1"/>
      <w:numFmt w:val="decimal"/>
      <w:lvlText w:val="15.%1."/>
      <w:lvlJc w:val="left"/>
      <w:pPr>
        <w:tabs>
          <w:tab w:val="num" w:pos="0"/>
        </w:tabs>
        <w:ind w:left="720" w:hanging="360"/>
      </w:pPr>
      <w:rPr>
        <w:b/>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F9B1F47"/>
    <w:multiLevelType w:val="multilevel"/>
    <w:tmpl w:val="5A665CF8"/>
    <w:lvl w:ilvl="0">
      <w:start w:val="1"/>
      <w:numFmt w:val="decimal"/>
      <w:lvlText w:val="8.%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46220872">
    <w:abstractNumId w:val="13"/>
  </w:num>
  <w:num w:numId="2" w16cid:durableId="1503398497">
    <w:abstractNumId w:val="18"/>
  </w:num>
  <w:num w:numId="3" w16cid:durableId="296380280">
    <w:abstractNumId w:val="11"/>
  </w:num>
  <w:num w:numId="4" w16cid:durableId="971440552">
    <w:abstractNumId w:val="2"/>
  </w:num>
  <w:num w:numId="5" w16cid:durableId="1294092133">
    <w:abstractNumId w:val="0"/>
  </w:num>
  <w:num w:numId="6" w16cid:durableId="373888467">
    <w:abstractNumId w:val="15"/>
  </w:num>
  <w:num w:numId="7" w16cid:durableId="370350432">
    <w:abstractNumId w:val="30"/>
  </w:num>
  <w:num w:numId="8" w16cid:durableId="395856403">
    <w:abstractNumId w:val="7"/>
  </w:num>
  <w:num w:numId="9" w16cid:durableId="384253721">
    <w:abstractNumId w:val="12"/>
  </w:num>
  <w:num w:numId="10" w16cid:durableId="232590257">
    <w:abstractNumId w:val="26"/>
  </w:num>
  <w:num w:numId="11" w16cid:durableId="1420131395">
    <w:abstractNumId w:val="24"/>
  </w:num>
  <w:num w:numId="12" w16cid:durableId="1508906725">
    <w:abstractNumId w:val="27"/>
  </w:num>
  <w:num w:numId="13" w16cid:durableId="870651891">
    <w:abstractNumId w:val="16"/>
  </w:num>
  <w:num w:numId="14" w16cid:durableId="804198886">
    <w:abstractNumId w:val="23"/>
  </w:num>
  <w:num w:numId="15" w16cid:durableId="547380228">
    <w:abstractNumId w:val="29"/>
  </w:num>
  <w:num w:numId="16" w16cid:durableId="316151476">
    <w:abstractNumId w:val="17"/>
  </w:num>
  <w:num w:numId="17" w16cid:durableId="1408310443">
    <w:abstractNumId w:val="6"/>
  </w:num>
  <w:num w:numId="18" w16cid:durableId="240022113">
    <w:abstractNumId w:val="5"/>
  </w:num>
  <w:num w:numId="19" w16cid:durableId="567884957">
    <w:abstractNumId w:val="8"/>
  </w:num>
  <w:num w:numId="20" w16cid:durableId="1770465296">
    <w:abstractNumId w:val="14"/>
  </w:num>
  <w:num w:numId="21" w16cid:durableId="830411613">
    <w:abstractNumId w:val="10"/>
  </w:num>
  <w:num w:numId="22" w16cid:durableId="992953110">
    <w:abstractNumId w:val="28"/>
  </w:num>
  <w:num w:numId="23" w16cid:durableId="1150747957">
    <w:abstractNumId w:val="3"/>
  </w:num>
  <w:num w:numId="24" w16cid:durableId="1880823275">
    <w:abstractNumId w:val="19"/>
  </w:num>
  <w:num w:numId="25" w16cid:durableId="66534022">
    <w:abstractNumId w:val="9"/>
  </w:num>
  <w:num w:numId="26" w16cid:durableId="1403748027">
    <w:abstractNumId w:val="25"/>
  </w:num>
  <w:num w:numId="27" w16cid:durableId="760178327">
    <w:abstractNumId w:val="21"/>
  </w:num>
  <w:num w:numId="28" w16cid:durableId="896086389">
    <w:abstractNumId w:val="31"/>
  </w:num>
  <w:num w:numId="29" w16cid:durableId="498161340">
    <w:abstractNumId w:val="20"/>
  </w:num>
  <w:num w:numId="30" w16cid:durableId="1620643479">
    <w:abstractNumId w:val="1"/>
  </w:num>
  <w:num w:numId="31" w16cid:durableId="49228680">
    <w:abstractNumId w:val="4"/>
  </w:num>
  <w:num w:numId="32" w16cid:durableId="200855660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autoHyphenation/>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exNDaxsLA0NbAwMjZQ0lEKTi0uzszPAykwrAUA7eaG5iwAAAA="/>
  </w:docVars>
  <w:rsids>
    <w:rsidRoot w:val="00BD61D0"/>
    <w:rsid w:val="00960542"/>
    <w:rsid w:val="0099590D"/>
    <w:rsid w:val="00A902EC"/>
    <w:rsid w:val="00BD61D0"/>
    <w:rsid w:val="00F873C0"/>
  </w:rsids>
  <m:mathPr>
    <m:mathFont m:val="Cambria Math"/>
    <m:brkBin m:val="before"/>
    <m:brkBinSub m:val="--"/>
    <m:smallFrac m:val="0"/>
    <m:dispDef/>
    <m:lMargin m:val="0"/>
    <m:rMargin m:val="0"/>
    <m:defJc m:val="centerGroup"/>
    <m:wrapIndent m:val="1440"/>
    <m:intLim m:val="subSup"/>
    <m:naryLim m:val="undOvr"/>
  </m:mathPr>
  <w:themeFontLang w:val="en-150"/>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3611FB3"/>
  <w15:docId w15:val="{7678FDB4-AD01-4531-AEAF-CEF3CF1EE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lang w:val="en-150" w:eastAsia="en-150"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lang w:val="en-US" w:eastAsia="zh-CN"/>
    </w:rPr>
  </w:style>
  <w:style w:type="paragraph" w:styleId="Heading1">
    <w:name w:val="heading 1"/>
    <w:basedOn w:val="Normal"/>
    <w:next w:val="Normal"/>
    <w:uiPriority w:val="9"/>
    <w:qFormat/>
    <w:pPr>
      <w:keepNext/>
      <w:numPr>
        <w:numId w:val="1"/>
      </w:numPr>
      <w:spacing w:before="240" w:after="60"/>
      <w:outlineLvl w:val="0"/>
    </w:pPr>
    <w:rPr>
      <w:rFonts w:ascii="Cambria" w:eastAsia="SimSun;宋体" w:hAnsi="Cambria"/>
      <w:b/>
      <w:bCs/>
      <w:kern w:val="2"/>
      <w:sz w:val="32"/>
      <w:szCs w:val="32"/>
    </w:rPr>
  </w:style>
  <w:style w:type="paragraph" w:styleId="Heading2">
    <w:name w:val="heading 2"/>
    <w:basedOn w:val="Normal"/>
    <w:next w:val="Normal"/>
    <w:uiPriority w:val="9"/>
    <w:semiHidden/>
    <w:unhideWhenUsed/>
    <w:qFormat/>
    <w:pPr>
      <w:keepNext/>
      <w:numPr>
        <w:ilvl w:val="1"/>
        <w:numId w:val="1"/>
      </w:numPr>
      <w:spacing w:before="240" w:after="60"/>
      <w:outlineLvl w:val="1"/>
    </w:pPr>
    <w:rPr>
      <w:rFonts w:ascii="Cambria" w:eastAsia="SimSun;宋体" w:hAnsi="Cambria"/>
      <w:b/>
      <w:bCs/>
      <w:i/>
      <w:iCs/>
      <w:sz w:val="28"/>
      <w:szCs w:val="28"/>
    </w:rPr>
  </w:style>
  <w:style w:type="paragraph" w:styleId="Heading3">
    <w:name w:val="heading 3"/>
    <w:basedOn w:val="Normal"/>
    <w:next w:val="Normal"/>
    <w:uiPriority w:val="9"/>
    <w:semiHidden/>
    <w:unhideWhenUsed/>
    <w:qFormat/>
    <w:pPr>
      <w:keepNext/>
      <w:numPr>
        <w:ilvl w:val="2"/>
        <w:numId w:val="1"/>
      </w:numPr>
      <w:spacing w:before="240" w:after="60"/>
      <w:outlineLvl w:val="2"/>
    </w:pPr>
    <w:rPr>
      <w:rFonts w:ascii="Cambria" w:eastAsia="SimSun;宋体" w:hAnsi="Cambria"/>
      <w:b/>
      <w:bCs/>
      <w:sz w:val="26"/>
      <w:szCs w:val="26"/>
    </w:rPr>
  </w:style>
  <w:style w:type="paragraph" w:styleId="Heading4">
    <w:name w:val="heading 4"/>
    <w:basedOn w:val="Normal"/>
    <w:next w:val="Normal"/>
    <w:uiPriority w:val="9"/>
    <w:semiHidden/>
    <w:unhideWhenUsed/>
    <w:qFormat/>
    <w:pPr>
      <w:keepNext/>
      <w:numPr>
        <w:ilvl w:val="3"/>
        <w:numId w:val="1"/>
      </w:numPr>
      <w:spacing w:before="240" w:after="60"/>
      <w:outlineLvl w:val="3"/>
    </w:pPr>
    <w:rPr>
      <w:rFonts w:ascii="Calibri" w:eastAsia="SimSun;宋体" w:hAnsi="Calibri"/>
      <w:b/>
      <w:bCs/>
      <w:sz w:val="28"/>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eastAsia="SimSun;宋体"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b/>
      <w:bCs/>
      <w:sz w:val="22"/>
      <w:szCs w:val="22"/>
    </w:rPr>
  </w:style>
  <w:style w:type="paragraph" w:styleId="Heading7">
    <w:name w:val="heading 7"/>
    <w:basedOn w:val="Normal"/>
    <w:next w:val="Normal"/>
    <w:qFormat/>
    <w:pPr>
      <w:numPr>
        <w:ilvl w:val="6"/>
        <w:numId w:val="1"/>
      </w:numPr>
      <w:spacing w:before="240" w:after="60"/>
      <w:outlineLvl w:val="6"/>
    </w:pPr>
    <w:rPr>
      <w:rFonts w:ascii="Calibri" w:eastAsia="SimSun;宋体" w:hAnsi="Calibri"/>
      <w:sz w:val="24"/>
      <w:szCs w:val="24"/>
    </w:rPr>
  </w:style>
  <w:style w:type="paragraph" w:styleId="Heading8">
    <w:name w:val="heading 8"/>
    <w:basedOn w:val="Normal"/>
    <w:next w:val="Normal"/>
    <w:qFormat/>
    <w:pPr>
      <w:numPr>
        <w:ilvl w:val="7"/>
        <w:numId w:val="1"/>
      </w:numPr>
      <w:spacing w:before="240" w:after="60"/>
      <w:outlineLvl w:val="7"/>
    </w:pPr>
    <w:rPr>
      <w:rFonts w:ascii="Calibri" w:eastAsia="SimSun;宋体" w:hAnsi="Calibri"/>
      <w:i/>
      <w:iCs/>
      <w:sz w:val="24"/>
      <w:szCs w:val="24"/>
    </w:rPr>
  </w:style>
  <w:style w:type="paragraph" w:styleId="Heading9">
    <w:name w:val="heading 9"/>
    <w:basedOn w:val="Normal"/>
    <w:next w:val="Normal"/>
    <w:qFormat/>
    <w:pPr>
      <w:numPr>
        <w:ilvl w:val="8"/>
        <w:numId w:val="1"/>
      </w:numPr>
      <w:spacing w:before="240" w:after="60"/>
      <w:outlineLvl w:val="8"/>
    </w:pPr>
    <w:rPr>
      <w:rFonts w:ascii="Cambria" w:eastAsia="SimSun;宋体"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style>
  <w:style w:type="character" w:customStyle="1" w:styleId="WW8Num3z0">
    <w:name w:val="WW8Num3z0"/>
    <w:qFormat/>
    <w:rPr>
      <w:b/>
    </w:rPr>
  </w:style>
  <w:style w:type="character" w:customStyle="1" w:styleId="WW8Num4z0">
    <w:name w:val="WW8Num4z0"/>
    <w:qFormat/>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b/>
    </w:rPr>
  </w:style>
  <w:style w:type="character" w:customStyle="1" w:styleId="WW8Num6z0">
    <w:name w:val="WW8Num6z0"/>
    <w:qFormat/>
    <w:rPr>
      <w:b/>
      <w:lang w:val="en-US"/>
    </w:rPr>
  </w:style>
  <w:style w:type="character" w:customStyle="1" w:styleId="WW8Num7z0">
    <w:name w:val="WW8Num7z0"/>
    <w:qFormat/>
    <w:rPr>
      <w:b/>
      <w:sz w:val="20"/>
      <w:szCs w:val="20"/>
    </w:rPr>
  </w:style>
  <w:style w:type="character" w:customStyle="1" w:styleId="WW8Num9z0">
    <w:name w:val="WW8Num9z0"/>
    <w:qFormat/>
    <w:rPr>
      <w:b/>
    </w:rPr>
  </w:style>
  <w:style w:type="character" w:customStyle="1" w:styleId="WW8Num10z0">
    <w:name w:val="WW8Num10z0"/>
    <w:qFormat/>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0z3">
    <w:name w:val="WW8Num10z3"/>
    <w:qFormat/>
    <w:rPr>
      <w:rFonts w:ascii="Symbol" w:hAnsi="Symbol" w:cs="Symbol"/>
    </w:rPr>
  </w:style>
  <w:style w:type="character" w:customStyle="1" w:styleId="WW8Num11z0">
    <w:name w:val="WW8Num11z0"/>
    <w:qFormat/>
  </w:style>
  <w:style w:type="character" w:customStyle="1" w:styleId="WW8Num12z0">
    <w:name w:val="WW8Num12z0"/>
    <w:qFormat/>
    <w:rPr>
      <w:b/>
    </w:rPr>
  </w:style>
  <w:style w:type="character" w:customStyle="1" w:styleId="WW8Num13z0">
    <w:name w:val="WW8Num13z0"/>
    <w:qFormat/>
  </w:style>
  <w:style w:type="character" w:customStyle="1" w:styleId="WW8Num14z0">
    <w:name w:val="WW8Num14z0"/>
    <w:qFormat/>
    <w:rPr>
      <w:b/>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7z0">
    <w:name w:val="WW8Num17z0"/>
    <w:qFormat/>
    <w:rPr>
      <w:b/>
      <w:sz w:val="20"/>
      <w:szCs w:val="20"/>
    </w:rPr>
  </w:style>
  <w:style w:type="character" w:customStyle="1" w:styleId="WW8Num18z0">
    <w:name w:val="WW8Num18z0"/>
    <w:qFormat/>
    <w:rPr>
      <w:b/>
    </w:rPr>
  </w:style>
  <w:style w:type="character" w:customStyle="1" w:styleId="WW8Num20z0">
    <w:name w:val="WW8Num20z0"/>
    <w:qFormat/>
  </w:style>
  <w:style w:type="character" w:customStyle="1" w:styleId="WW8Num21z0">
    <w:name w:val="WW8Num21z0"/>
    <w:qFormat/>
    <w:rPr>
      <w:b/>
    </w:rPr>
  </w:style>
  <w:style w:type="character" w:customStyle="1" w:styleId="WW8Num22z0">
    <w:name w:val="WW8Num22z0"/>
    <w:qFormat/>
    <w:rPr>
      <w:b/>
    </w:rPr>
  </w:style>
  <w:style w:type="character" w:customStyle="1" w:styleId="WW8Num23z0">
    <w:name w:val="WW8Num23z0"/>
    <w:qFormat/>
    <w:rPr>
      <w:b/>
      <w:sz w:val="20"/>
      <w:szCs w:val="20"/>
    </w:rPr>
  </w:style>
  <w:style w:type="character" w:customStyle="1" w:styleId="WW8Num24z0">
    <w:name w:val="WW8Num24z0"/>
    <w:qFormat/>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4z3">
    <w:name w:val="WW8Num24z3"/>
    <w:qFormat/>
    <w:rPr>
      <w:rFonts w:ascii="Symbol" w:hAnsi="Symbol" w:cs="Symbol"/>
    </w:rPr>
  </w:style>
  <w:style w:type="character" w:customStyle="1" w:styleId="WW8Num25z0">
    <w:name w:val="WW8Num25z0"/>
    <w:qFormat/>
    <w:rPr>
      <w:b/>
      <w:sz w:val="20"/>
      <w:szCs w:val="20"/>
    </w:rPr>
  </w:style>
  <w:style w:type="character" w:customStyle="1" w:styleId="WW8Num26z0">
    <w:name w:val="WW8Num26z0"/>
    <w:qFormat/>
  </w:style>
  <w:style w:type="character" w:customStyle="1" w:styleId="WW8Num27z0">
    <w:name w:val="WW8Num27z0"/>
    <w:qFormat/>
    <w:rPr>
      <w:b/>
      <w:lang w:val="en-US"/>
    </w:rPr>
  </w:style>
  <w:style w:type="character" w:customStyle="1" w:styleId="WW8Num28z0">
    <w:name w:val="WW8Num28z0"/>
    <w:qFormat/>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8z3">
    <w:name w:val="WW8Num28z3"/>
    <w:qFormat/>
    <w:rPr>
      <w:rFonts w:ascii="Symbol" w:hAnsi="Symbol" w:cs="Symbol"/>
    </w:rPr>
  </w:style>
  <w:style w:type="character" w:customStyle="1" w:styleId="WW8Num29z0">
    <w:name w:val="WW8Num29z0"/>
    <w:qFormat/>
  </w:style>
  <w:style w:type="character" w:customStyle="1" w:styleId="WW8Num30z0">
    <w:name w:val="WW8Num30z0"/>
    <w:qFormat/>
    <w:rPr>
      <w:b/>
    </w:rPr>
  </w:style>
  <w:style w:type="character" w:customStyle="1" w:styleId="WW8Num31z0">
    <w:name w:val="WW8Num31z0"/>
    <w:qFormat/>
    <w:rPr>
      <w:b/>
    </w:rPr>
  </w:style>
  <w:style w:type="character" w:customStyle="1" w:styleId="WW8Num32z0">
    <w:name w:val="WW8Num32z0"/>
    <w:qFormat/>
  </w:style>
  <w:style w:type="character" w:customStyle="1" w:styleId="WW8Num33z0">
    <w:name w:val="WW8Num33z0"/>
    <w:qFormat/>
    <w:rPr>
      <w:rFonts w:ascii="Arial" w:eastAsia="Century Gothic" w:hAnsi="Arial" w:cs="Arial"/>
      <w:b w:val="0"/>
      <w:bCs w:val="0"/>
      <w:i w:val="0"/>
      <w:iCs w:val="0"/>
      <w:spacing w:val="-1"/>
      <w:w w:val="100"/>
      <w:sz w:val="20"/>
      <w:szCs w:val="20"/>
      <w:lang w:val="en-US" w:bidi="ar-SA"/>
    </w:rPr>
  </w:style>
  <w:style w:type="character" w:customStyle="1" w:styleId="WW8Num34z0">
    <w:name w:val="WW8Num34z0"/>
    <w:qFormat/>
  </w:style>
  <w:style w:type="character" w:customStyle="1" w:styleId="WW8Num36z0">
    <w:name w:val="WW8Num36z0"/>
    <w:qFormat/>
    <w:rPr>
      <w:b/>
    </w:rPr>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9z0">
    <w:name w:val="WW8Num39z0"/>
    <w:qFormat/>
    <w:rPr>
      <w:b/>
    </w:rPr>
  </w:style>
  <w:style w:type="character" w:customStyle="1" w:styleId="WW8Num40z0">
    <w:name w:val="WW8Num40z0"/>
    <w:qFormat/>
    <w:rPr>
      <w:b/>
    </w:rPr>
  </w:style>
  <w:style w:type="character" w:customStyle="1" w:styleId="WW8Num42z0">
    <w:name w:val="WW8Num42z0"/>
    <w:qFormat/>
  </w:style>
  <w:style w:type="character" w:customStyle="1" w:styleId="WW8Num42z5">
    <w:name w:val="WW8Num42z5"/>
    <w:qFormat/>
    <w:rPr>
      <w:b/>
    </w:rPr>
  </w:style>
  <w:style w:type="character" w:customStyle="1" w:styleId="WW8Num43z0">
    <w:name w:val="WW8Num43z0"/>
    <w:qFormat/>
  </w:style>
  <w:style w:type="character" w:customStyle="1" w:styleId="WW8Num43z1">
    <w:name w:val="WW8Num43z1"/>
    <w:qFormat/>
    <w:rPr>
      <w:rFonts w:ascii="Courier New" w:hAnsi="Courier New" w:cs="Courier New"/>
    </w:rPr>
  </w:style>
  <w:style w:type="character" w:customStyle="1" w:styleId="WW8Num43z2">
    <w:name w:val="WW8Num43z2"/>
    <w:qFormat/>
    <w:rPr>
      <w:rFonts w:ascii="Wingdings" w:hAnsi="Wingdings" w:cs="Wingdings"/>
    </w:rPr>
  </w:style>
  <w:style w:type="character" w:customStyle="1" w:styleId="WW8Num43z3">
    <w:name w:val="WW8Num43z3"/>
    <w:qFormat/>
    <w:rPr>
      <w:rFonts w:ascii="Symbol" w:hAnsi="Symbol" w:cs="Symbol"/>
    </w:rPr>
  </w:style>
  <w:style w:type="character" w:customStyle="1" w:styleId="WW8Num44z0">
    <w:name w:val="WW8Num44z0"/>
    <w:qFormat/>
    <w:rPr>
      <w:b/>
      <w:sz w:val="20"/>
      <w:szCs w:val="20"/>
    </w:rPr>
  </w:style>
  <w:style w:type="character" w:customStyle="1" w:styleId="WW8Num46z0">
    <w:name w:val="WW8Num46z0"/>
    <w:qFormat/>
  </w:style>
  <w:style w:type="character" w:customStyle="1" w:styleId="WW8NumSt2z0">
    <w:name w:val="WW8NumSt2z0"/>
    <w:qFormat/>
  </w:style>
  <w:style w:type="character" w:customStyle="1" w:styleId="WW8NumSt2z3">
    <w:name w:val="WW8NumSt2z3"/>
    <w:qFormat/>
    <w:rPr>
      <w:rFonts w:ascii="Times New Roman" w:hAnsi="Times New Roman" w:cs="Times New Roman"/>
      <w:b w:val="0"/>
      <w:bCs w:val="0"/>
      <w:i w:val="0"/>
      <w:iCs w:val="0"/>
      <w:caps w:val="0"/>
      <w:smallCaps w:val="0"/>
      <w:strike w:val="0"/>
      <w:dstrike w:val="0"/>
      <w:outline w:val="0"/>
      <w:shadow w:val="0"/>
      <w:vanish w:val="0"/>
      <w:spacing w:val="0"/>
      <w:kern w:val="0"/>
      <w:position w:val="0"/>
      <w:sz w:val="24"/>
      <w:u w:val="none"/>
      <w:vertAlign w:val="baseline"/>
      <w:em w:val="none"/>
    </w:rPr>
  </w:style>
  <w:style w:type="character" w:customStyle="1" w:styleId="Heading1Char">
    <w:name w:val="Heading 1 Char"/>
    <w:qFormat/>
    <w:rPr>
      <w:rFonts w:ascii="Cambria" w:eastAsia="SimSun;宋体" w:hAnsi="Cambria" w:cs="Cambria"/>
      <w:b/>
      <w:bCs/>
      <w:kern w:val="2"/>
      <w:sz w:val="32"/>
      <w:szCs w:val="32"/>
      <w:lang w:val="en-US"/>
    </w:rPr>
  </w:style>
  <w:style w:type="character" w:customStyle="1" w:styleId="Heading2Char">
    <w:name w:val="Heading 2 Char"/>
    <w:qFormat/>
    <w:rPr>
      <w:rFonts w:ascii="Cambria" w:eastAsia="SimSun;宋体" w:hAnsi="Cambria" w:cs="Cambria"/>
      <w:b/>
      <w:bCs/>
      <w:i/>
      <w:iCs/>
      <w:sz w:val="28"/>
      <w:szCs w:val="28"/>
      <w:lang w:val="en-US"/>
    </w:rPr>
  </w:style>
  <w:style w:type="character" w:customStyle="1" w:styleId="Heading3Char">
    <w:name w:val="Heading 3 Char"/>
    <w:qFormat/>
    <w:rPr>
      <w:rFonts w:ascii="Cambria" w:eastAsia="SimSun;宋体" w:hAnsi="Cambria" w:cs="Cambria"/>
      <w:b/>
      <w:bCs/>
      <w:sz w:val="26"/>
      <w:szCs w:val="26"/>
      <w:lang w:val="en-US"/>
    </w:rPr>
  </w:style>
  <w:style w:type="character" w:customStyle="1" w:styleId="Heading4Char">
    <w:name w:val="Heading 4 Char"/>
    <w:qFormat/>
    <w:rPr>
      <w:rFonts w:ascii="Calibri" w:eastAsia="SimSun;宋体" w:hAnsi="Calibri" w:cs="Calibri"/>
      <w:b/>
      <w:bCs/>
      <w:sz w:val="28"/>
      <w:szCs w:val="28"/>
      <w:lang w:val="en-US"/>
    </w:rPr>
  </w:style>
  <w:style w:type="character" w:customStyle="1" w:styleId="Heading5Char">
    <w:name w:val="Heading 5 Char"/>
    <w:qFormat/>
    <w:rPr>
      <w:rFonts w:ascii="Calibri" w:eastAsia="SimSun;宋体" w:hAnsi="Calibri" w:cs="Calibri"/>
      <w:b/>
      <w:bCs/>
      <w:i/>
      <w:iCs/>
      <w:sz w:val="26"/>
      <w:szCs w:val="26"/>
      <w:lang w:val="en-US"/>
    </w:rPr>
  </w:style>
  <w:style w:type="character" w:customStyle="1" w:styleId="Heading6Char">
    <w:name w:val="Heading 6 Char"/>
    <w:qFormat/>
    <w:rPr>
      <w:b/>
      <w:bCs/>
      <w:sz w:val="22"/>
      <w:szCs w:val="22"/>
      <w:lang w:val="en-US"/>
    </w:rPr>
  </w:style>
  <w:style w:type="character" w:customStyle="1" w:styleId="Heading7Char">
    <w:name w:val="Heading 7 Char"/>
    <w:qFormat/>
    <w:rPr>
      <w:rFonts w:ascii="Calibri" w:eastAsia="SimSun;宋体" w:hAnsi="Calibri" w:cs="Calibri"/>
      <w:sz w:val="24"/>
      <w:szCs w:val="24"/>
      <w:lang w:val="en-US"/>
    </w:rPr>
  </w:style>
  <w:style w:type="character" w:customStyle="1" w:styleId="Heading8Char">
    <w:name w:val="Heading 8 Char"/>
    <w:qFormat/>
    <w:rPr>
      <w:rFonts w:ascii="Calibri" w:eastAsia="SimSun;宋体" w:hAnsi="Calibri" w:cs="Calibri"/>
      <w:i/>
      <w:iCs/>
      <w:sz w:val="24"/>
      <w:szCs w:val="24"/>
      <w:lang w:val="en-US"/>
    </w:rPr>
  </w:style>
  <w:style w:type="character" w:customStyle="1" w:styleId="Heading9Char">
    <w:name w:val="Heading 9 Char"/>
    <w:qFormat/>
    <w:rPr>
      <w:rFonts w:ascii="Cambria" w:eastAsia="SimSun;宋体" w:hAnsi="Cambria" w:cs="Cambria"/>
      <w:sz w:val="22"/>
      <w:szCs w:val="22"/>
      <w:lang w:val="en-US"/>
    </w:rPr>
  </w:style>
  <w:style w:type="character" w:styleId="CommentReference">
    <w:name w:val="annotation reference"/>
    <w:qFormat/>
    <w:rPr>
      <w:sz w:val="16"/>
      <w:szCs w:val="16"/>
    </w:rPr>
  </w:style>
  <w:style w:type="character" w:customStyle="1" w:styleId="CommentTextChar">
    <w:name w:val="Comment Text Char"/>
    <w:basedOn w:val="DefaultParagraphFont"/>
    <w:qFormat/>
  </w:style>
  <w:style w:type="character" w:customStyle="1" w:styleId="CommentSubjectChar">
    <w:name w:val="Comment Subject Char"/>
    <w:qFormat/>
    <w:rPr>
      <w:b/>
      <w:bCs/>
    </w:rPr>
  </w:style>
  <w:style w:type="character" w:customStyle="1" w:styleId="BalloonTextChar">
    <w:name w:val="Balloon Text Char"/>
    <w:qFormat/>
    <w:rPr>
      <w:rFonts w:ascii="Tahoma" w:hAnsi="Tahoma" w:cs="Tahoma"/>
      <w:sz w:val="16"/>
      <w:szCs w:val="16"/>
    </w:rPr>
  </w:style>
  <w:style w:type="character" w:customStyle="1" w:styleId="HeaderChar">
    <w:name w:val="Header Char"/>
    <w:basedOn w:val="DefaultParagraphFont"/>
    <w:qFormat/>
  </w:style>
  <w:style w:type="character" w:customStyle="1" w:styleId="FooterChar">
    <w:name w:val="Footer Char"/>
    <w:basedOn w:val="DefaultParagraphFont"/>
    <w:qFormat/>
  </w:style>
  <w:style w:type="character" w:styleId="Hyperlink">
    <w:name w:val="Hyperlink"/>
    <w:rPr>
      <w:color w:val="0000FF"/>
      <w:u w:val="single"/>
    </w:rPr>
  </w:style>
  <w:style w:type="character" w:customStyle="1" w:styleId="DeltaViewInsertion">
    <w:name w:val="DeltaView Insertion"/>
    <w:qFormat/>
    <w:rPr>
      <w:color w:val="0000FF"/>
      <w:u w:val="double"/>
    </w:rPr>
  </w:style>
  <w:style w:type="character" w:customStyle="1" w:styleId="DeltaViewDeletion">
    <w:name w:val="DeltaView Deletion"/>
    <w:qFormat/>
    <w:rPr>
      <w:strike/>
      <w:color w:val="FF0000"/>
    </w:rPr>
  </w:style>
  <w:style w:type="character" w:customStyle="1" w:styleId="legds">
    <w:name w:val="legds"/>
    <w:basedOn w:val="DefaultParagraphFont"/>
    <w:qFormat/>
  </w:style>
  <w:style w:type="character" w:styleId="FollowedHyperlink">
    <w:name w:val="FollowedHyperlink"/>
    <w:rPr>
      <w:color w:val="954F72"/>
      <w:u w:val="single"/>
    </w:rPr>
  </w:style>
  <w:style w:type="character" w:customStyle="1" w:styleId="1">
    <w:name w:val="Стиль1 Знак"/>
    <w:qFormat/>
    <w:rPr>
      <w:b/>
      <w:bCs/>
      <w:sz w:val="22"/>
      <w:szCs w:val="22"/>
      <w:lang w:val="en-US"/>
    </w:rPr>
  </w:style>
  <w:style w:type="character" w:customStyle="1" w:styleId="ParagraphChar">
    <w:name w:val="Paragraph Char"/>
    <w:qFormat/>
    <w:rPr>
      <w:rFonts w:ascii="Arial" w:eastAsia="Arial Unicode MS" w:hAnsi="Arial" w:cs="Arial"/>
      <w:color w:val="000000"/>
      <w:sz w:val="22"/>
      <w:lang w:val="en-GB"/>
    </w:rPr>
  </w:style>
  <w:style w:type="character" w:customStyle="1" w:styleId="s11">
    <w:name w:val="s11 заголовки граф таблицы Знак"/>
    <w:qFormat/>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CommentText">
    <w:name w:val="annotation text"/>
    <w:basedOn w:val="Normal"/>
    <w:qFormat/>
  </w:style>
  <w:style w:type="paragraph" w:styleId="CommentSubject">
    <w:name w:val="annotation subject"/>
    <w:basedOn w:val="CommentText"/>
    <w:next w:val="CommentText"/>
    <w:qFormat/>
    <w:rPr>
      <w:b/>
      <w:bCs/>
    </w:rPr>
  </w:style>
  <w:style w:type="paragraph" w:styleId="Revision">
    <w:name w:val="Revision"/>
    <w:qFormat/>
    <w:pPr>
      <w:suppressAutoHyphens/>
    </w:pPr>
    <w:rPr>
      <w:rFonts w:ascii="Times New Roman" w:eastAsia="Times New Roman" w:hAnsi="Times New Roman" w:cs="Times New Roman"/>
      <w:lang w:val="en-US" w:eastAsia="zh-CN"/>
    </w:rPr>
  </w:style>
  <w:style w:type="paragraph" w:styleId="BalloonText">
    <w:name w:val="Balloon Text"/>
    <w:basedOn w:val="Normal"/>
    <w:qFormat/>
    <w:rPr>
      <w:rFonts w:ascii="Tahoma" w:hAnsi="Tahoma" w:cs="Tahoma"/>
      <w:sz w:val="16"/>
      <w:szCs w:val="16"/>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style>
  <w:style w:type="paragraph" w:styleId="Footer">
    <w:name w:val="footer"/>
    <w:basedOn w:val="Normal"/>
  </w:style>
  <w:style w:type="paragraph" w:styleId="ListParagraph">
    <w:name w:val="List Paragraph"/>
    <w:basedOn w:val="Normal"/>
    <w:qFormat/>
    <w:pPr>
      <w:ind w:left="720"/>
      <w:contextualSpacing/>
    </w:pPr>
  </w:style>
  <w:style w:type="paragraph" w:customStyle="1" w:styleId="Default">
    <w:name w:val="Default"/>
    <w:qFormat/>
    <w:pPr>
      <w:suppressAutoHyphens/>
      <w:autoSpaceDE w:val="0"/>
    </w:pPr>
    <w:rPr>
      <w:rFonts w:ascii="Calibri" w:eastAsia="Times New Roman" w:hAnsi="Calibri" w:cs="Calibri"/>
      <w:color w:val="000000"/>
      <w:sz w:val="24"/>
      <w:szCs w:val="24"/>
      <w:lang w:val="ru-RU" w:eastAsia="zh-CN"/>
    </w:rPr>
  </w:style>
  <w:style w:type="paragraph" w:customStyle="1" w:styleId="BodyText1">
    <w:name w:val="Body Text 1"/>
    <w:basedOn w:val="Normal"/>
    <w:qFormat/>
    <w:pPr>
      <w:spacing w:after="240"/>
      <w:ind w:left="720"/>
      <w:jc w:val="both"/>
    </w:pPr>
    <w:rPr>
      <w:rFonts w:eastAsia="SimSun;宋体"/>
      <w:sz w:val="24"/>
      <w:szCs w:val="24"/>
      <w:lang w:val="en-GB" w:bidi="ar-AE"/>
    </w:rPr>
  </w:style>
  <w:style w:type="paragraph" w:customStyle="1" w:styleId="ScheduleL1Number">
    <w:name w:val="Schedule L1 Number"/>
    <w:basedOn w:val="Heading1"/>
    <w:qFormat/>
    <w:pPr>
      <w:pageBreakBefore/>
      <w:numPr>
        <w:numId w:val="32"/>
      </w:numPr>
      <w:tabs>
        <w:tab w:val="left" w:pos="1418"/>
        <w:tab w:val="left" w:pos="2126"/>
        <w:tab w:val="left" w:pos="2835"/>
      </w:tabs>
      <w:spacing w:before="0" w:after="260" w:line="260" w:lineRule="atLeast"/>
      <w:jc w:val="center"/>
      <w:outlineLvl w:val="9"/>
    </w:pPr>
    <w:rPr>
      <w:rFonts w:ascii="Times New Roman" w:eastAsia="Times New Roman" w:hAnsi="Times New Roman"/>
      <w:bCs w:val="0"/>
      <w:caps/>
      <w:kern w:val="0"/>
      <w:sz w:val="24"/>
      <w:szCs w:val="20"/>
      <w:lang w:val="en-GB"/>
    </w:rPr>
  </w:style>
  <w:style w:type="paragraph" w:customStyle="1" w:styleId="Level1">
    <w:name w:val="Level 1"/>
    <w:basedOn w:val="Normal"/>
    <w:qFormat/>
    <w:pPr>
      <w:tabs>
        <w:tab w:val="num" w:pos="0"/>
        <w:tab w:val="left" w:pos="1418"/>
        <w:tab w:val="left" w:pos="2126"/>
        <w:tab w:val="left" w:pos="2835"/>
      </w:tabs>
      <w:spacing w:before="200" w:after="200" w:line="260" w:lineRule="atLeast"/>
      <w:ind w:left="6521"/>
      <w:jc w:val="both"/>
    </w:pPr>
    <w:rPr>
      <w:sz w:val="22"/>
      <w:lang w:val="en-GB"/>
    </w:rPr>
  </w:style>
  <w:style w:type="paragraph" w:customStyle="1" w:styleId="Level2">
    <w:name w:val="Level 2"/>
    <w:basedOn w:val="Level1"/>
    <w:qFormat/>
  </w:style>
  <w:style w:type="paragraph" w:customStyle="1" w:styleId="Level3">
    <w:name w:val="Level 3"/>
    <w:basedOn w:val="Level2"/>
    <w:qFormat/>
  </w:style>
  <w:style w:type="paragraph" w:customStyle="1" w:styleId="Level4">
    <w:name w:val="Level 4"/>
    <w:basedOn w:val="Level3"/>
    <w:qFormat/>
  </w:style>
  <w:style w:type="paragraph" w:customStyle="1" w:styleId="Level5">
    <w:name w:val="Level 5"/>
    <w:basedOn w:val="Level4"/>
    <w:qFormat/>
  </w:style>
  <w:style w:type="paragraph" w:customStyle="1" w:styleId="Level6">
    <w:name w:val="Level 6"/>
    <w:basedOn w:val="Level5"/>
    <w:qFormat/>
  </w:style>
  <w:style w:type="paragraph" w:customStyle="1" w:styleId="Level7">
    <w:name w:val="Level 7"/>
    <w:basedOn w:val="Level6"/>
    <w:qFormat/>
  </w:style>
  <w:style w:type="paragraph" w:customStyle="1" w:styleId="B3">
    <w:name w:val="B3"/>
    <w:basedOn w:val="Level3"/>
    <w:qFormat/>
  </w:style>
  <w:style w:type="paragraph" w:customStyle="1" w:styleId="ScheduleL2Number">
    <w:name w:val="Schedule L2 Number"/>
    <w:basedOn w:val="ScheduleL1Number"/>
    <w:next w:val="Normal"/>
    <w:qFormat/>
    <w:pPr>
      <w:pageBreakBefore w:val="0"/>
      <w:spacing w:before="520"/>
    </w:pPr>
  </w:style>
  <w:style w:type="paragraph" w:customStyle="1" w:styleId="l2">
    <w:name w:val="l2"/>
    <w:basedOn w:val="Normal"/>
    <w:qFormat/>
    <w:pPr>
      <w:spacing w:before="280" w:after="280"/>
    </w:pPr>
    <w:rPr>
      <w:sz w:val="24"/>
      <w:szCs w:val="24"/>
      <w:lang w:val="ru-RU"/>
    </w:rPr>
  </w:style>
  <w:style w:type="paragraph" w:customStyle="1" w:styleId="l3">
    <w:name w:val="l3"/>
    <w:basedOn w:val="Normal"/>
    <w:qFormat/>
    <w:pPr>
      <w:spacing w:before="280" w:after="280"/>
    </w:pPr>
    <w:rPr>
      <w:sz w:val="24"/>
      <w:szCs w:val="24"/>
      <w:lang w:val="ru-RU"/>
    </w:rPr>
  </w:style>
  <w:style w:type="paragraph" w:customStyle="1" w:styleId="Body2">
    <w:name w:val="Body 2"/>
    <w:basedOn w:val="Normal"/>
    <w:qFormat/>
    <w:pPr>
      <w:spacing w:after="140" w:line="288" w:lineRule="auto"/>
      <w:ind w:left="680"/>
      <w:jc w:val="both"/>
    </w:pPr>
    <w:rPr>
      <w:rFonts w:ascii="Arial" w:eastAsia="Calibri" w:hAnsi="Arial" w:cs="Arial"/>
      <w:lang w:val="ru-RU"/>
    </w:rPr>
  </w:style>
  <w:style w:type="paragraph" w:customStyle="1" w:styleId="legclearfix">
    <w:name w:val="legclearfix"/>
    <w:basedOn w:val="Normal"/>
    <w:qFormat/>
    <w:pPr>
      <w:spacing w:before="280" w:after="280"/>
    </w:pPr>
    <w:rPr>
      <w:sz w:val="24"/>
      <w:szCs w:val="24"/>
      <w:lang w:val="ru-RU"/>
    </w:rPr>
  </w:style>
  <w:style w:type="paragraph" w:customStyle="1" w:styleId="10">
    <w:name w:val="Стиль1"/>
    <w:basedOn w:val="Heading6"/>
    <w:qFormat/>
    <w:pPr>
      <w:numPr>
        <w:ilvl w:val="0"/>
        <w:numId w:val="0"/>
      </w:numPr>
      <w:tabs>
        <w:tab w:val="left" w:pos="284"/>
      </w:tabs>
      <w:jc w:val="both"/>
      <w:outlineLvl w:val="9"/>
    </w:pPr>
  </w:style>
  <w:style w:type="paragraph" w:styleId="TOCHeading">
    <w:name w:val="TOC Heading"/>
    <w:basedOn w:val="Heading1"/>
    <w:next w:val="Normal"/>
    <w:qFormat/>
    <w:pPr>
      <w:keepLines/>
      <w:numPr>
        <w:numId w:val="0"/>
      </w:numPr>
      <w:spacing w:after="0" w:line="256" w:lineRule="auto"/>
      <w:outlineLvl w:val="9"/>
    </w:pPr>
    <w:rPr>
      <w:rFonts w:ascii="Calibri Light" w:eastAsia="Times New Roman" w:hAnsi="Calibri Light"/>
      <w:b w:val="0"/>
      <w:bCs w:val="0"/>
      <w:color w:val="2E74B5"/>
      <w:kern w:val="0"/>
      <w:lang w:val="ru-RU"/>
    </w:rPr>
  </w:style>
  <w:style w:type="paragraph" w:styleId="TOC2">
    <w:name w:val="toc 2"/>
    <w:basedOn w:val="Normal"/>
    <w:next w:val="Normal"/>
    <w:pPr>
      <w:numPr>
        <w:numId w:val="31"/>
      </w:numPr>
      <w:tabs>
        <w:tab w:val="right" w:leader="dot" w:pos="1134"/>
      </w:tabs>
      <w:spacing w:after="100" w:line="256" w:lineRule="auto"/>
    </w:pPr>
    <w:rPr>
      <w:rFonts w:ascii="Calibri" w:hAnsi="Calibri" w:cs="Calibri"/>
      <w:sz w:val="22"/>
      <w:szCs w:val="22"/>
      <w:lang w:val="ru-RU"/>
    </w:rPr>
  </w:style>
  <w:style w:type="paragraph" w:styleId="TOC1">
    <w:name w:val="toc 1"/>
    <w:basedOn w:val="Normal"/>
    <w:next w:val="Normal"/>
    <w:pPr>
      <w:numPr>
        <w:numId w:val="2"/>
      </w:numPr>
      <w:spacing w:after="100" w:line="256" w:lineRule="auto"/>
    </w:pPr>
    <w:rPr>
      <w:rFonts w:ascii="Calibri" w:hAnsi="Calibri" w:cs="Calibri"/>
      <w:sz w:val="22"/>
      <w:szCs w:val="22"/>
      <w:lang w:val="ru-RU"/>
    </w:rPr>
  </w:style>
  <w:style w:type="paragraph" w:styleId="TOC3">
    <w:name w:val="toc 3"/>
    <w:basedOn w:val="Normal"/>
    <w:next w:val="Normal"/>
    <w:pPr>
      <w:spacing w:after="100" w:line="256" w:lineRule="auto"/>
      <w:ind w:left="440"/>
    </w:pPr>
    <w:rPr>
      <w:rFonts w:ascii="Calibri" w:hAnsi="Calibri" w:cs="Calibri"/>
      <w:sz w:val="22"/>
      <w:szCs w:val="22"/>
      <w:lang w:val="ru-RU"/>
    </w:rPr>
  </w:style>
  <w:style w:type="paragraph" w:customStyle="1" w:styleId="Paragraph">
    <w:name w:val="Paragraph"/>
    <w:basedOn w:val="Normal"/>
    <w:qFormat/>
    <w:pPr>
      <w:spacing w:after="120" w:line="300" w:lineRule="atLeast"/>
      <w:jc w:val="both"/>
    </w:pPr>
    <w:rPr>
      <w:rFonts w:ascii="Arial" w:eastAsia="Arial Unicode MS" w:hAnsi="Arial" w:cs="Arial"/>
      <w:color w:val="000000"/>
      <w:sz w:val="22"/>
      <w:lang w:val="en-GB"/>
    </w:rPr>
  </w:style>
  <w:style w:type="paragraph" w:customStyle="1" w:styleId="HeadingLevel2">
    <w:name w:val="Heading Level 2"/>
    <w:basedOn w:val="Normal"/>
    <w:next w:val="Paragraph"/>
    <w:qFormat/>
    <w:pPr>
      <w:keepNext/>
      <w:spacing w:after="120" w:line="300" w:lineRule="atLeast"/>
      <w:jc w:val="both"/>
      <w:outlineLvl w:val="2"/>
    </w:pPr>
    <w:rPr>
      <w:rFonts w:ascii="Arial" w:eastAsia="Arial Unicode MS" w:hAnsi="Arial" w:cs="Arial"/>
      <w:b/>
      <w:color w:val="000000"/>
      <w:sz w:val="28"/>
      <w:lang w:val="en-GB"/>
    </w:rPr>
  </w:style>
  <w:style w:type="paragraph" w:customStyle="1" w:styleId="s110">
    <w:name w:val="s11 заголовки граф таблицы"/>
    <w:basedOn w:val="Normal"/>
    <w:qFormat/>
    <w:pPr>
      <w:keepNext/>
      <w:keepLines/>
      <w:overflowPunct w:val="0"/>
      <w:autoSpaceDE w:val="0"/>
      <w:spacing w:before="40"/>
      <w:ind w:left="340" w:firstLine="425"/>
      <w:jc w:val="both"/>
    </w:pPr>
    <w:rPr>
      <w:lang w:val="ru-RU"/>
    </w:rPr>
  </w:style>
  <w:style w:type="paragraph" w:customStyle="1" w:styleId="11">
    <w:name w:val="ШД_Таблица_1ая_строка"/>
    <w:basedOn w:val="Normal"/>
    <w:qFormat/>
    <w:pPr>
      <w:keepNext/>
      <w:keepLines/>
      <w:overflowPunct w:val="0"/>
      <w:autoSpaceDE w:val="0"/>
      <w:spacing w:line="216" w:lineRule="auto"/>
      <w:jc w:val="center"/>
    </w:pPr>
    <w:rPr>
      <w:rFonts w:ascii="Segoe UI Semilight" w:hAnsi="Segoe UI Semilight" w:cs="Segoe UI Semilight"/>
      <w:b/>
      <w:bCs/>
      <w:color w:val="FFFFFF"/>
      <w:sz w:val="22"/>
      <w:szCs w:val="22"/>
      <w:lang w:val="ru-RU"/>
    </w:rPr>
  </w:style>
  <w:style w:type="paragraph" w:customStyle="1" w:styleId="a">
    <w:name w:val="ШД_Заголовок_без_нумерации"/>
    <w:basedOn w:val="Normal"/>
    <w:qFormat/>
    <w:pPr>
      <w:spacing w:after="120" w:line="256" w:lineRule="auto"/>
    </w:pPr>
    <w:rPr>
      <w:rFonts w:ascii="Segoe UI Semibold" w:hAnsi="Segoe UI Semibold" w:cs="Segoe UI Semibold"/>
      <w:bCs/>
      <w:color w:val="1F497D"/>
      <w:kern w:val="2"/>
      <w:sz w:val="28"/>
      <w:szCs w:val="24"/>
      <w:lang w:val="ru-RU"/>
    </w:rPr>
  </w:style>
  <w:style w:type="paragraph" w:customStyle="1" w:styleId="Text">
    <w:name w:val="Text"/>
    <w:basedOn w:val="Normal"/>
    <w:qFormat/>
    <w:pPr>
      <w:widowControl w:val="0"/>
      <w:spacing w:before="240" w:line="300" w:lineRule="atLeast"/>
      <w:jc w:val="both"/>
    </w:pPr>
    <w:rPr>
      <w:sz w:val="24"/>
      <w:szCs w:val="24"/>
      <w:lang w:val="de-CH"/>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9010</Words>
  <Characters>51357</Characters>
  <Application>Microsoft Office Word</Application>
  <DocSecurity>0</DocSecurity>
  <Lines>427</Lines>
  <Paragraphs>120</Paragraphs>
  <ScaleCrop>false</ScaleCrop>
  <Company/>
  <LinksUpToDate>false</LinksUpToDate>
  <CharactersWithSpaces>60247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Холманских Елена Владимировна \ Elena  Kholmanskikh</cp:lastModifiedBy>
  <cp:revision>2</cp:revision>
  <dcterms:created xsi:type="dcterms:W3CDTF">2026-10-07T15:13:00Z</dcterms:created>
  <dcterms:modified xsi:type="dcterms:W3CDTF">2026-10-07T15:13:00Z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2026-09-18T08:29:00Z</dcterms:created>
  <dc:creator>Elena.Kholmanskikh@eurochemgroup.com</dc:creator>
  <dc:description/>
  <cp:keywords/>
  <dc:language>en-US</dc:language>
  <cp:lastModifiedBy>Холманских Елена Владимировна \ Elena  Kholmanskikh</cp:lastModifiedBy>
  <cp:lastPrinted>2020-03-20T15:53:00Z</cp:lastPrinted>
  <dcterms:modified xsi:type="dcterms:W3CDTF">2026-09-18T08:30:00Z</dcterms:modified>
  <cp:revision>3</cp:revision>
  <dc:subject/>
  <dc:title/>
</cp:coreProperties>
</file>